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1E12B">
      <w:pPr>
        <w:jc w:val="left"/>
        <w:rPr>
          <w:rFonts w:ascii="黑体" w:hAnsi="黑体" w:eastAsia="黑体"/>
          <w:kern w:val="0"/>
          <w:sz w:val="32"/>
          <w:szCs w:val="32"/>
        </w:rPr>
      </w:pPr>
      <w:r>
        <w:rPr>
          <w:rFonts w:hint="eastAsia" w:ascii="黑体" w:hAnsi="黑体" w:eastAsia="黑体"/>
          <w:kern w:val="0"/>
          <w:sz w:val="32"/>
          <w:szCs w:val="32"/>
        </w:rPr>
        <w:t>附件1</w:t>
      </w:r>
    </w:p>
    <w:p w14:paraId="2F8F0C6B">
      <w:pPr>
        <w:snapToGrid w:val="0"/>
        <w:jc w:val="center"/>
        <w:rPr>
          <w:rFonts w:ascii="方正小标宋简体" w:eastAsia="方正小标宋简体"/>
          <w:sz w:val="44"/>
          <w:szCs w:val="44"/>
        </w:rPr>
      </w:pPr>
      <w:r>
        <w:rPr>
          <w:rFonts w:hint="eastAsia" w:ascii="方正小标宋简体" w:eastAsia="方正小标宋简体"/>
          <w:sz w:val="44"/>
          <w:szCs w:val="44"/>
        </w:rPr>
        <w:t>江苏省青年科技人才托举工程立项计划</w:t>
      </w:r>
    </w:p>
    <w:p w14:paraId="1B167657">
      <w:pPr>
        <w:snapToGrid w:val="0"/>
        <w:jc w:val="center"/>
        <w:rPr>
          <w:rFonts w:ascii="方正小标宋简体" w:eastAsia="方正小标宋简体"/>
          <w:sz w:val="44"/>
          <w:szCs w:val="44"/>
        </w:rPr>
      </w:pPr>
      <w:r>
        <w:rPr>
          <w:rFonts w:hint="eastAsia" w:ascii="方正小标宋简体" w:eastAsia="方正小标宋简体"/>
          <w:sz w:val="44"/>
          <w:szCs w:val="44"/>
        </w:rPr>
        <w:t>申报表</w:t>
      </w:r>
    </w:p>
    <w:p w14:paraId="0A466948">
      <w:pPr>
        <w:jc w:val="center"/>
        <w:rPr>
          <w:rFonts w:ascii="楷体_GB2312" w:eastAsia="楷体_GB2312"/>
          <w:sz w:val="32"/>
          <w:szCs w:val="44"/>
        </w:rPr>
      </w:pPr>
      <w:r>
        <w:rPr>
          <w:rFonts w:hint="eastAsia" w:ascii="楷体_GB2312" w:eastAsia="楷体_GB2312"/>
          <w:sz w:val="32"/>
          <w:szCs w:val="44"/>
        </w:rPr>
        <w:t>（省级学会填报）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3"/>
        <w:gridCol w:w="712"/>
        <w:gridCol w:w="1560"/>
        <w:gridCol w:w="1084"/>
        <w:gridCol w:w="192"/>
        <w:gridCol w:w="709"/>
        <w:gridCol w:w="897"/>
        <w:gridCol w:w="1193"/>
      </w:tblGrid>
      <w:tr w14:paraId="38D1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770" w:type="dxa"/>
            <w:gridSpan w:val="8"/>
            <w:vAlign w:val="center"/>
          </w:tcPr>
          <w:p w14:paraId="2FF57E9A">
            <w:pPr>
              <w:tabs>
                <w:tab w:val="left" w:pos="3525"/>
              </w:tabs>
              <w:snapToGrid w:val="0"/>
              <w:jc w:val="center"/>
              <w:rPr>
                <w:rFonts w:ascii="黑体" w:hAnsi="黑体" w:eastAsia="黑体" w:cstheme="minorBidi"/>
                <w:sz w:val="32"/>
                <w:szCs w:val="44"/>
              </w:rPr>
            </w:pPr>
            <w:r>
              <w:rPr>
                <w:rFonts w:hint="eastAsia" w:ascii="黑体" w:hAnsi="黑体" w:eastAsia="黑体" w:cstheme="minorBidi"/>
                <w:sz w:val="28"/>
                <w:szCs w:val="44"/>
              </w:rPr>
              <w:t>一、学会基本信息</w:t>
            </w:r>
          </w:p>
        </w:tc>
      </w:tr>
      <w:tr w14:paraId="0CB6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423" w:type="dxa"/>
            <w:vAlign w:val="center"/>
          </w:tcPr>
          <w:p w14:paraId="2CD0E346">
            <w:pPr>
              <w:snapToGrid w:val="0"/>
              <w:jc w:val="center"/>
              <w:rPr>
                <w:rFonts w:ascii="楷体_GB2312" w:eastAsia="楷体_GB2312" w:hAnsiTheme="minorHAnsi" w:cstheme="minorBidi"/>
                <w:sz w:val="32"/>
                <w:szCs w:val="44"/>
              </w:rPr>
            </w:pPr>
            <w:r>
              <w:rPr>
                <w:rFonts w:hint="eastAsia" w:ascii="楷体_GB2312" w:eastAsia="楷体_GB2312" w:hAnsiTheme="minorHAnsi" w:cstheme="minorBidi"/>
                <w:sz w:val="28"/>
                <w:szCs w:val="44"/>
              </w:rPr>
              <w:t>学会名称</w:t>
            </w:r>
          </w:p>
        </w:tc>
        <w:tc>
          <w:tcPr>
            <w:tcW w:w="6347" w:type="dxa"/>
            <w:gridSpan w:val="7"/>
          </w:tcPr>
          <w:p w14:paraId="22A48D5E">
            <w:pPr>
              <w:snapToGrid w:val="0"/>
              <w:jc w:val="center"/>
              <w:rPr>
                <w:rFonts w:ascii="Times New Roman" w:hAnsi="Times New Roman" w:eastAsia="楷体_GB2312" w:cs="Times New Roman"/>
                <w:sz w:val="32"/>
                <w:szCs w:val="44"/>
              </w:rPr>
            </w:pPr>
          </w:p>
        </w:tc>
      </w:tr>
      <w:tr w14:paraId="66F8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23" w:type="dxa"/>
            <w:vAlign w:val="center"/>
          </w:tcPr>
          <w:p w14:paraId="053E0A82">
            <w:pPr>
              <w:snapToGrid w:val="0"/>
              <w:jc w:val="center"/>
              <w:rPr>
                <w:rFonts w:ascii="Times New Roman" w:hAnsi="Times New Roman" w:eastAsia="楷体_GB2312" w:cs="Times New Roman"/>
                <w:sz w:val="28"/>
                <w:szCs w:val="44"/>
              </w:rPr>
            </w:pPr>
            <w:r>
              <w:rPr>
                <w:rFonts w:ascii="Times New Roman" w:hAnsi="Times New Roman" w:eastAsia="楷体_GB2312" w:cs="Times New Roman"/>
                <w:sz w:val="28"/>
                <w:szCs w:val="44"/>
              </w:rPr>
              <w:t>是否为省科协</w:t>
            </w:r>
          </w:p>
          <w:p w14:paraId="13F1BB9C">
            <w:pPr>
              <w:snapToGrid w:val="0"/>
              <w:jc w:val="center"/>
              <w:rPr>
                <w:rFonts w:ascii="Times New Roman" w:hAnsi="Times New Roman" w:eastAsia="楷体_GB2312" w:cs="Times New Roman"/>
                <w:sz w:val="28"/>
                <w:szCs w:val="44"/>
              </w:rPr>
            </w:pPr>
            <w:r>
              <w:rPr>
                <w:rFonts w:ascii="Times New Roman" w:hAnsi="Times New Roman" w:eastAsia="楷体_GB2312" w:cs="Times New Roman"/>
                <w:sz w:val="28"/>
                <w:szCs w:val="44"/>
              </w:rPr>
              <w:t>团体会员</w:t>
            </w:r>
          </w:p>
        </w:tc>
        <w:tc>
          <w:tcPr>
            <w:tcW w:w="6347" w:type="dxa"/>
            <w:gridSpan w:val="7"/>
            <w:vAlign w:val="center"/>
          </w:tcPr>
          <w:p w14:paraId="13B57A2F">
            <w:pPr>
              <w:snapToGrid w:val="0"/>
              <w:ind w:firstLine="1540" w:firstLineChars="550"/>
              <w:rPr>
                <w:rFonts w:ascii="仿宋_GB2312" w:eastAsia="仿宋_GB2312" w:hAnsiTheme="minorHAnsi" w:cstheme="minorBidi"/>
                <w:sz w:val="28"/>
                <w:szCs w:val="44"/>
              </w:rPr>
            </w:pPr>
            <w:r>
              <w:rPr>
                <w:rFonts w:hint="eastAsia" w:ascii="仿宋_GB2312" w:eastAsia="仿宋_GB2312" w:hAnsiTheme="minorHAnsi" w:cstheme="minorBidi"/>
                <w:sz w:val="28"/>
                <w:szCs w:val="44"/>
              </w:rPr>
              <w:t>□是     □否</w:t>
            </w:r>
          </w:p>
        </w:tc>
      </w:tr>
      <w:tr w14:paraId="4AA4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423" w:type="dxa"/>
            <w:vMerge w:val="restart"/>
            <w:vAlign w:val="center"/>
          </w:tcPr>
          <w:p w14:paraId="68BBCFA4">
            <w:pPr>
              <w:snapToGrid w:val="0"/>
              <w:jc w:val="center"/>
              <w:rPr>
                <w:rFonts w:eastAsia="楷体_GB2312" w:asciiTheme="minorHAnsi" w:hAnsiTheme="minorHAnsi" w:cstheme="minorBidi"/>
                <w:sz w:val="28"/>
                <w:szCs w:val="44"/>
              </w:rPr>
            </w:pPr>
            <w:r>
              <w:rPr>
                <w:rFonts w:hint="eastAsia" w:eastAsia="楷体_GB2312" w:asciiTheme="minorHAnsi" w:hAnsiTheme="minorHAnsi" w:cstheme="minorBidi"/>
                <w:sz w:val="28"/>
                <w:szCs w:val="44"/>
              </w:rPr>
              <w:t>会员情况</w:t>
            </w:r>
          </w:p>
        </w:tc>
        <w:tc>
          <w:tcPr>
            <w:tcW w:w="3356" w:type="dxa"/>
            <w:gridSpan w:val="3"/>
            <w:vAlign w:val="center"/>
          </w:tcPr>
          <w:p w14:paraId="5A9D5AE0">
            <w:pPr>
              <w:snapToGrid w:val="0"/>
              <w:jc w:val="center"/>
              <w:rPr>
                <w:rFonts w:ascii="仿宋_GB2312" w:eastAsia="仿宋_GB2312" w:hAnsiTheme="minorHAnsi" w:cstheme="minorBidi"/>
                <w:sz w:val="28"/>
                <w:szCs w:val="44"/>
              </w:rPr>
            </w:pPr>
            <w:r>
              <w:rPr>
                <w:rFonts w:hint="eastAsia" w:ascii="仿宋_GB2312" w:eastAsia="仿宋_GB2312" w:hAnsiTheme="minorHAnsi" w:cstheme="minorBidi"/>
                <w:sz w:val="28"/>
                <w:szCs w:val="44"/>
              </w:rPr>
              <w:t>个人会员数量</w:t>
            </w:r>
          </w:p>
        </w:tc>
        <w:tc>
          <w:tcPr>
            <w:tcW w:w="2991" w:type="dxa"/>
            <w:gridSpan w:val="4"/>
            <w:vAlign w:val="center"/>
          </w:tcPr>
          <w:p w14:paraId="74767E85">
            <w:pPr>
              <w:snapToGrid w:val="0"/>
              <w:jc w:val="center"/>
              <w:rPr>
                <w:rFonts w:ascii="仿宋_GB2312" w:eastAsia="仿宋_GB2312" w:hAnsiTheme="minorHAnsi" w:cstheme="minorBidi"/>
                <w:sz w:val="28"/>
                <w:szCs w:val="44"/>
              </w:rPr>
            </w:pPr>
            <w:r>
              <w:rPr>
                <w:rFonts w:hint="eastAsia" w:ascii="Times New Roman" w:hAnsi="Times New Roman" w:eastAsia="仿宋_GB2312" w:cs="Times New Roman"/>
                <w:sz w:val="28"/>
                <w:szCs w:val="44"/>
                <w:u w:val="single"/>
              </w:rPr>
              <w:t xml:space="preserve">   </w:t>
            </w:r>
            <w:r>
              <w:rPr>
                <w:rFonts w:hint="eastAsia" w:ascii="仿宋_GB2312" w:eastAsia="仿宋_GB2312" w:hAnsiTheme="minorHAnsi" w:cstheme="minorBidi"/>
                <w:sz w:val="28"/>
                <w:szCs w:val="44"/>
              </w:rPr>
              <w:t xml:space="preserve"> 人 </w:t>
            </w:r>
          </w:p>
        </w:tc>
      </w:tr>
      <w:tr w14:paraId="1A3C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423" w:type="dxa"/>
            <w:vMerge w:val="continue"/>
            <w:vAlign w:val="center"/>
          </w:tcPr>
          <w:p w14:paraId="6E0904FF">
            <w:pPr>
              <w:snapToGrid w:val="0"/>
              <w:jc w:val="center"/>
              <w:rPr>
                <w:rFonts w:eastAsia="楷体_GB2312" w:asciiTheme="minorHAnsi" w:hAnsiTheme="minorHAnsi" w:cstheme="minorBidi"/>
                <w:sz w:val="28"/>
                <w:szCs w:val="44"/>
              </w:rPr>
            </w:pPr>
          </w:p>
        </w:tc>
        <w:tc>
          <w:tcPr>
            <w:tcW w:w="3356" w:type="dxa"/>
            <w:gridSpan w:val="3"/>
            <w:vAlign w:val="center"/>
          </w:tcPr>
          <w:p w14:paraId="7CEF6737">
            <w:pPr>
              <w:snapToGrid w:val="0"/>
              <w:jc w:val="center"/>
              <w:rPr>
                <w:rFonts w:ascii="仿宋_GB2312" w:eastAsia="仿宋_GB2312" w:hAnsiTheme="minorHAnsi" w:cstheme="minorBidi"/>
                <w:sz w:val="28"/>
                <w:szCs w:val="44"/>
              </w:rPr>
            </w:pPr>
            <w:r>
              <w:rPr>
                <w:rFonts w:hint="eastAsia" w:ascii="仿宋_GB2312" w:eastAsia="仿宋_GB2312" w:hAnsiTheme="minorHAnsi" w:cstheme="minorBidi"/>
                <w:sz w:val="28"/>
                <w:szCs w:val="44"/>
              </w:rPr>
              <w:t>单位会员数量</w:t>
            </w:r>
          </w:p>
        </w:tc>
        <w:tc>
          <w:tcPr>
            <w:tcW w:w="2991" w:type="dxa"/>
            <w:gridSpan w:val="4"/>
            <w:vAlign w:val="center"/>
          </w:tcPr>
          <w:p w14:paraId="2D43609E">
            <w:pPr>
              <w:snapToGrid w:val="0"/>
              <w:jc w:val="center"/>
              <w:rPr>
                <w:rFonts w:ascii="仿宋_GB2312" w:eastAsia="仿宋_GB2312" w:hAnsiTheme="minorHAnsi" w:cstheme="minorBidi"/>
                <w:sz w:val="28"/>
                <w:szCs w:val="44"/>
              </w:rPr>
            </w:pPr>
            <w:r>
              <w:rPr>
                <w:rFonts w:hint="eastAsia" w:ascii="Times New Roman" w:hAnsi="Times New Roman" w:eastAsia="仿宋_GB2312" w:cs="Times New Roman"/>
                <w:sz w:val="28"/>
                <w:szCs w:val="44"/>
                <w:u w:val="single"/>
              </w:rPr>
              <w:t xml:space="preserve">   </w:t>
            </w:r>
            <w:r>
              <w:rPr>
                <w:rFonts w:hint="eastAsia" w:ascii="仿宋_GB2312" w:eastAsia="仿宋_GB2312" w:hAnsiTheme="minorHAnsi" w:cstheme="minorBidi"/>
                <w:sz w:val="28"/>
                <w:szCs w:val="44"/>
              </w:rPr>
              <w:t xml:space="preserve"> 个</w:t>
            </w:r>
          </w:p>
        </w:tc>
      </w:tr>
      <w:tr w14:paraId="4BD0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423" w:type="dxa"/>
            <w:vMerge w:val="restart"/>
            <w:vAlign w:val="center"/>
          </w:tcPr>
          <w:p w14:paraId="3BC979F5">
            <w:pPr>
              <w:snapToGrid w:val="0"/>
              <w:jc w:val="center"/>
              <w:rPr>
                <w:rFonts w:ascii="楷体_GB2312" w:eastAsia="楷体_GB2312" w:hAnsiTheme="minorHAnsi" w:cstheme="minorBidi"/>
                <w:sz w:val="28"/>
                <w:szCs w:val="44"/>
              </w:rPr>
            </w:pPr>
            <w:r>
              <w:rPr>
                <w:rFonts w:ascii="Times New Roman" w:hAnsi="Times New Roman" w:eastAsia="楷体_GB2312" w:cs="Times New Roman"/>
                <w:sz w:val="28"/>
                <w:szCs w:val="44"/>
              </w:rPr>
              <w:t>202</w:t>
            </w:r>
            <w:r>
              <w:rPr>
                <w:rFonts w:hint="eastAsia" w:ascii="Times New Roman" w:hAnsi="Times New Roman" w:eastAsia="楷体_GB2312" w:cs="Times New Roman"/>
                <w:sz w:val="28"/>
                <w:szCs w:val="44"/>
              </w:rPr>
              <w:t>5</w:t>
            </w:r>
            <w:r>
              <w:rPr>
                <w:rFonts w:hint="eastAsia" w:ascii="楷体_GB2312" w:eastAsia="楷体_GB2312" w:hAnsiTheme="minorHAnsi" w:cstheme="minorBidi"/>
                <w:sz w:val="28"/>
                <w:szCs w:val="44"/>
              </w:rPr>
              <w:t>年考核结果</w:t>
            </w:r>
          </w:p>
        </w:tc>
        <w:tc>
          <w:tcPr>
            <w:tcW w:w="6347" w:type="dxa"/>
            <w:gridSpan w:val="7"/>
            <w:vAlign w:val="center"/>
          </w:tcPr>
          <w:p w14:paraId="78ECEC4F">
            <w:pPr>
              <w:snapToGrid w:val="0"/>
              <w:jc w:val="center"/>
              <w:rPr>
                <w:rFonts w:ascii="仿宋_GB2312" w:eastAsia="仿宋_GB2312" w:hAnsiTheme="minorHAnsi" w:cstheme="minorBidi"/>
                <w:sz w:val="28"/>
                <w:szCs w:val="44"/>
              </w:rPr>
            </w:pPr>
            <w:r>
              <w:rPr>
                <w:rFonts w:hint="eastAsia" w:ascii="Times New Roman" w:hAnsi="Times New Roman" w:eastAsia="仿宋_GB2312" w:cs="Times New Roman"/>
                <w:sz w:val="28"/>
                <w:szCs w:val="44"/>
              </w:rPr>
              <w:t>一类</w:t>
            </w:r>
            <w:r>
              <w:rPr>
                <w:rFonts w:hint="eastAsia" w:ascii="Times New Roman" w:hAnsi="Times New Roman" w:eastAsia="仿宋_GB2312" w:cs="Times New Roman"/>
                <w:sz w:val="28"/>
                <w:szCs w:val="44"/>
                <w:u w:val="single"/>
              </w:rPr>
              <w:t xml:space="preserve">   </w:t>
            </w:r>
            <w:r>
              <w:rPr>
                <w:rFonts w:hint="eastAsia" w:ascii="Times New Roman" w:hAnsi="Times New Roman" w:eastAsia="仿宋_GB2312" w:cs="Times New Roman"/>
                <w:sz w:val="28"/>
                <w:szCs w:val="44"/>
              </w:rPr>
              <w:t>等、二类</w:t>
            </w:r>
            <w:r>
              <w:rPr>
                <w:rFonts w:hint="eastAsia" w:ascii="Times New Roman" w:hAnsi="Times New Roman" w:eastAsia="仿宋_GB2312" w:cs="Times New Roman"/>
                <w:sz w:val="28"/>
                <w:szCs w:val="44"/>
                <w:u w:val="single"/>
              </w:rPr>
              <w:t xml:space="preserve">   </w:t>
            </w:r>
            <w:r>
              <w:rPr>
                <w:rFonts w:hint="eastAsia" w:ascii="Times New Roman" w:hAnsi="Times New Roman" w:eastAsia="仿宋_GB2312" w:cs="Times New Roman"/>
                <w:sz w:val="28"/>
                <w:szCs w:val="44"/>
              </w:rPr>
              <w:t>等、三类</w:t>
            </w:r>
            <w:r>
              <w:rPr>
                <w:rFonts w:hint="eastAsia" w:ascii="Times New Roman" w:hAnsi="Times New Roman" w:eastAsia="仿宋_GB2312" w:cs="Times New Roman"/>
                <w:sz w:val="28"/>
                <w:szCs w:val="44"/>
                <w:u w:val="single"/>
              </w:rPr>
              <w:t xml:space="preserve">   </w:t>
            </w:r>
            <w:r>
              <w:rPr>
                <w:rFonts w:hint="eastAsia" w:ascii="Times New Roman" w:hAnsi="Times New Roman" w:eastAsia="仿宋_GB2312" w:cs="Times New Roman"/>
                <w:sz w:val="28"/>
                <w:szCs w:val="44"/>
              </w:rPr>
              <w:t>等、四类</w:t>
            </w:r>
            <w:r>
              <w:rPr>
                <w:rFonts w:hint="eastAsia" w:ascii="Times New Roman" w:hAnsi="Times New Roman" w:eastAsia="仿宋_GB2312" w:cs="Times New Roman"/>
                <w:sz w:val="28"/>
                <w:szCs w:val="44"/>
                <w:u w:val="single"/>
              </w:rPr>
              <w:t xml:space="preserve">   </w:t>
            </w:r>
            <w:r>
              <w:rPr>
                <w:rFonts w:hint="eastAsia" w:ascii="Times New Roman" w:hAnsi="Times New Roman" w:eastAsia="仿宋_GB2312" w:cs="Times New Roman"/>
                <w:sz w:val="28"/>
                <w:szCs w:val="44"/>
              </w:rPr>
              <w:t>等</w:t>
            </w:r>
          </w:p>
        </w:tc>
      </w:tr>
      <w:tr w14:paraId="24D3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423" w:type="dxa"/>
            <w:vMerge w:val="continue"/>
            <w:vAlign w:val="center"/>
          </w:tcPr>
          <w:p w14:paraId="171B436C">
            <w:pPr>
              <w:snapToGrid w:val="0"/>
              <w:jc w:val="center"/>
              <w:rPr>
                <w:rFonts w:eastAsia="楷体_GB2312" w:asciiTheme="minorHAnsi" w:hAnsiTheme="minorHAnsi" w:cstheme="minorBidi"/>
                <w:sz w:val="28"/>
                <w:szCs w:val="44"/>
              </w:rPr>
            </w:pPr>
          </w:p>
        </w:tc>
        <w:tc>
          <w:tcPr>
            <w:tcW w:w="6347" w:type="dxa"/>
            <w:gridSpan w:val="7"/>
            <w:vAlign w:val="center"/>
          </w:tcPr>
          <w:p w14:paraId="0D2F9F06">
            <w:pPr>
              <w:snapToGrid w:val="0"/>
              <w:jc w:val="center"/>
              <w:rPr>
                <w:rFonts w:eastAsia="仿宋_GB2312" w:asciiTheme="minorHAnsi" w:hAnsiTheme="minorHAnsi" w:cstheme="minorBidi"/>
                <w:sz w:val="28"/>
                <w:szCs w:val="44"/>
              </w:rPr>
            </w:pPr>
            <w:r>
              <w:rPr>
                <w:rFonts w:hint="eastAsia" w:ascii="仿宋_GB2312" w:eastAsia="仿宋_GB2312" w:hAnsiTheme="minorHAnsi" w:cstheme="minorBidi"/>
                <w:sz w:val="28"/>
                <w:szCs w:val="44"/>
              </w:rPr>
              <w:t>□</w:t>
            </w:r>
            <w:r>
              <w:rPr>
                <w:rFonts w:hint="eastAsia" w:eastAsia="仿宋_GB2312" w:asciiTheme="minorHAnsi" w:hAnsiTheme="minorHAnsi" w:cstheme="minorBidi"/>
                <w:sz w:val="28"/>
                <w:szCs w:val="44"/>
              </w:rPr>
              <w:t xml:space="preserve">领航学会  </w:t>
            </w:r>
            <w:r>
              <w:rPr>
                <w:rFonts w:hint="eastAsia" w:ascii="仿宋_GB2312" w:eastAsia="仿宋_GB2312" w:hAnsiTheme="minorHAnsi" w:cstheme="minorBidi"/>
                <w:sz w:val="28"/>
                <w:szCs w:val="44"/>
              </w:rPr>
              <w:t>□</w:t>
            </w:r>
            <w:r>
              <w:rPr>
                <w:rFonts w:hint="eastAsia" w:eastAsia="仿宋_GB2312" w:asciiTheme="minorHAnsi" w:hAnsiTheme="minorHAnsi" w:cstheme="minorBidi"/>
                <w:sz w:val="28"/>
                <w:szCs w:val="44"/>
              </w:rPr>
              <w:t xml:space="preserve">一流学会  </w:t>
            </w:r>
            <w:r>
              <w:rPr>
                <w:rFonts w:hint="eastAsia" w:ascii="仿宋_GB2312" w:eastAsia="仿宋_GB2312" w:hAnsiTheme="minorHAnsi" w:cstheme="minorBidi"/>
                <w:sz w:val="28"/>
                <w:szCs w:val="44"/>
              </w:rPr>
              <w:t>□</w:t>
            </w:r>
            <w:r>
              <w:rPr>
                <w:rFonts w:hint="eastAsia" w:eastAsia="仿宋_GB2312" w:asciiTheme="minorHAnsi" w:hAnsiTheme="minorHAnsi" w:cstheme="minorBidi"/>
                <w:sz w:val="28"/>
                <w:szCs w:val="44"/>
              </w:rPr>
              <w:t>升类学会</w:t>
            </w:r>
          </w:p>
        </w:tc>
      </w:tr>
      <w:tr w14:paraId="7D95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423" w:type="dxa"/>
            <w:vAlign w:val="center"/>
          </w:tcPr>
          <w:p w14:paraId="4E47C21B">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联 系 人</w:t>
            </w:r>
          </w:p>
        </w:tc>
        <w:tc>
          <w:tcPr>
            <w:tcW w:w="2272" w:type="dxa"/>
            <w:gridSpan w:val="2"/>
            <w:vAlign w:val="center"/>
          </w:tcPr>
          <w:p w14:paraId="22AB8726">
            <w:pPr>
              <w:snapToGrid w:val="0"/>
              <w:jc w:val="center"/>
              <w:rPr>
                <w:rFonts w:ascii="Times New Roman" w:hAnsi="Times New Roman" w:eastAsia="仿宋_GB2312" w:cs="Times New Roman"/>
                <w:sz w:val="28"/>
                <w:szCs w:val="44"/>
              </w:rPr>
            </w:pPr>
          </w:p>
        </w:tc>
        <w:tc>
          <w:tcPr>
            <w:tcW w:w="1985" w:type="dxa"/>
            <w:gridSpan w:val="3"/>
            <w:vAlign w:val="center"/>
          </w:tcPr>
          <w:p w14:paraId="56F428F3">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联系电话</w:t>
            </w:r>
          </w:p>
        </w:tc>
        <w:tc>
          <w:tcPr>
            <w:tcW w:w="2090" w:type="dxa"/>
            <w:gridSpan w:val="2"/>
            <w:vAlign w:val="center"/>
          </w:tcPr>
          <w:p w14:paraId="5406DD22">
            <w:pPr>
              <w:snapToGrid w:val="0"/>
              <w:jc w:val="center"/>
              <w:rPr>
                <w:rFonts w:ascii="仿宋_GB2312" w:eastAsia="仿宋_GB2312" w:hAnsiTheme="minorHAnsi" w:cstheme="minorBidi"/>
                <w:sz w:val="28"/>
                <w:szCs w:val="44"/>
              </w:rPr>
            </w:pPr>
          </w:p>
        </w:tc>
      </w:tr>
      <w:tr w14:paraId="2945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423" w:type="dxa"/>
            <w:vAlign w:val="center"/>
          </w:tcPr>
          <w:p w14:paraId="277441E9">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通讯地址</w:t>
            </w:r>
          </w:p>
        </w:tc>
        <w:tc>
          <w:tcPr>
            <w:tcW w:w="2272" w:type="dxa"/>
            <w:gridSpan w:val="2"/>
            <w:vAlign w:val="center"/>
          </w:tcPr>
          <w:p w14:paraId="31B0963C">
            <w:pPr>
              <w:snapToGrid w:val="0"/>
              <w:jc w:val="center"/>
              <w:rPr>
                <w:rFonts w:ascii="Times New Roman" w:hAnsi="Times New Roman" w:eastAsia="仿宋_GB2312" w:cs="Times New Roman"/>
                <w:sz w:val="28"/>
                <w:szCs w:val="44"/>
              </w:rPr>
            </w:pPr>
          </w:p>
        </w:tc>
        <w:tc>
          <w:tcPr>
            <w:tcW w:w="1985" w:type="dxa"/>
            <w:gridSpan w:val="3"/>
            <w:vAlign w:val="center"/>
          </w:tcPr>
          <w:p w14:paraId="34F962B7">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电子邮箱</w:t>
            </w:r>
          </w:p>
        </w:tc>
        <w:tc>
          <w:tcPr>
            <w:tcW w:w="2090" w:type="dxa"/>
            <w:gridSpan w:val="2"/>
            <w:vAlign w:val="center"/>
          </w:tcPr>
          <w:p w14:paraId="176BA132">
            <w:pPr>
              <w:snapToGrid w:val="0"/>
              <w:jc w:val="center"/>
              <w:rPr>
                <w:rFonts w:ascii="仿宋_GB2312" w:eastAsia="仿宋_GB2312" w:hAnsiTheme="minorHAnsi" w:cstheme="minorBidi"/>
                <w:sz w:val="28"/>
                <w:szCs w:val="44"/>
              </w:rPr>
            </w:pPr>
          </w:p>
        </w:tc>
      </w:tr>
      <w:tr w14:paraId="4A13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70" w:type="dxa"/>
            <w:gridSpan w:val="8"/>
            <w:vAlign w:val="center"/>
          </w:tcPr>
          <w:p w14:paraId="0B70695F">
            <w:pPr>
              <w:snapToGrid w:val="0"/>
              <w:jc w:val="center"/>
              <w:rPr>
                <w:rFonts w:ascii="Times New Roman" w:hAnsi="Times New Roman" w:eastAsia="黑体" w:cs="Times New Roman"/>
                <w:sz w:val="28"/>
                <w:szCs w:val="44"/>
              </w:rPr>
            </w:pPr>
            <w:r>
              <w:rPr>
                <w:rFonts w:ascii="Times New Roman" w:hAnsi="Times New Roman" w:eastAsia="黑体" w:cs="Times New Roman"/>
                <w:sz w:val="28"/>
                <w:szCs w:val="44"/>
              </w:rPr>
              <w:t>二、工作</w:t>
            </w:r>
            <w:r>
              <w:rPr>
                <w:rFonts w:hint="eastAsia" w:ascii="Times New Roman" w:hAnsi="Times New Roman" w:eastAsia="黑体" w:cs="Times New Roman"/>
                <w:sz w:val="28"/>
                <w:szCs w:val="44"/>
              </w:rPr>
              <w:t>实施</w:t>
            </w:r>
            <w:r>
              <w:rPr>
                <w:rFonts w:ascii="Times New Roman" w:hAnsi="Times New Roman" w:eastAsia="黑体" w:cs="Times New Roman"/>
                <w:sz w:val="28"/>
                <w:szCs w:val="44"/>
              </w:rPr>
              <w:t>方案</w:t>
            </w:r>
          </w:p>
        </w:tc>
      </w:tr>
      <w:tr w14:paraId="6D38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423" w:type="dxa"/>
            <w:vAlign w:val="center"/>
          </w:tcPr>
          <w:p w14:paraId="5801BD6A">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立项名额</w:t>
            </w:r>
          </w:p>
        </w:tc>
        <w:tc>
          <w:tcPr>
            <w:tcW w:w="6347" w:type="dxa"/>
            <w:gridSpan w:val="7"/>
            <w:vAlign w:val="center"/>
          </w:tcPr>
          <w:p w14:paraId="3C6FA32D">
            <w:pPr>
              <w:snapToGrid w:val="0"/>
              <w:jc w:val="center"/>
              <w:rPr>
                <w:rFonts w:ascii="Times New Roman" w:hAnsi="Times New Roman" w:eastAsia="仿宋_GB2312" w:cs="Times New Roman"/>
                <w:sz w:val="28"/>
                <w:szCs w:val="44"/>
              </w:rPr>
            </w:pPr>
          </w:p>
        </w:tc>
      </w:tr>
      <w:tr w14:paraId="0B9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23" w:type="dxa"/>
            <w:vAlign w:val="center"/>
          </w:tcPr>
          <w:p w14:paraId="093F1298">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学科领域</w:t>
            </w:r>
          </w:p>
        </w:tc>
        <w:tc>
          <w:tcPr>
            <w:tcW w:w="6347" w:type="dxa"/>
            <w:gridSpan w:val="7"/>
            <w:vAlign w:val="center"/>
          </w:tcPr>
          <w:p w14:paraId="22456412">
            <w:pPr>
              <w:tabs>
                <w:tab w:val="left" w:pos="1245"/>
              </w:tabs>
              <w:snapToGrid w:val="0"/>
              <w:jc w:val="center"/>
              <w:rPr>
                <w:rFonts w:ascii="Times New Roman" w:hAnsi="Times New Roman" w:eastAsia="仿宋_GB2312" w:cs="Times New Roman"/>
                <w:sz w:val="28"/>
                <w:szCs w:val="44"/>
              </w:rPr>
            </w:pPr>
            <w:r>
              <w:rPr>
                <w:rFonts w:ascii="Times New Roman" w:hAnsi="Times New Roman" w:eastAsia="仿宋_GB2312" w:cs="Times New Roman"/>
                <w:sz w:val="24"/>
                <w:szCs w:val="44"/>
              </w:rPr>
              <w:t>（是否对资助对象的学科领域进行限定，若有，请写明）</w:t>
            </w:r>
          </w:p>
        </w:tc>
      </w:tr>
      <w:tr w14:paraId="70C9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23" w:type="dxa"/>
            <w:vAlign w:val="center"/>
          </w:tcPr>
          <w:p w14:paraId="6A9E3E02">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经费总额</w:t>
            </w:r>
          </w:p>
        </w:tc>
        <w:tc>
          <w:tcPr>
            <w:tcW w:w="2272" w:type="dxa"/>
            <w:gridSpan w:val="2"/>
            <w:vAlign w:val="center"/>
          </w:tcPr>
          <w:p w14:paraId="39024967">
            <w:pPr>
              <w:snapToGrid w:val="0"/>
              <w:jc w:val="center"/>
              <w:rPr>
                <w:rFonts w:ascii="Times New Roman" w:hAnsi="Times New Roman" w:eastAsia="仿宋_GB2312" w:cs="Times New Roman"/>
                <w:sz w:val="28"/>
                <w:szCs w:val="44"/>
              </w:rPr>
            </w:pPr>
            <w:r>
              <w:rPr>
                <w:rFonts w:hint="eastAsia" w:ascii="Times New Roman" w:hAnsi="Times New Roman" w:eastAsia="仿宋_GB2312" w:cs="Times New Roman"/>
                <w:sz w:val="28"/>
                <w:szCs w:val="44"/>
                <w:u w:val="single"/>
              </w:rPr>
              <w:t xml:space="preserve">   </w:t>
            </w:r>
            <w:r>
              <w:rPr>
                <w:rFonts w:ascii="Times New Roman" w:hAnsi="Times New Roman" w:eastAsia="仿宋_GB2312" w:cs="Times New Roman"/>
                <w:sz w:val="28"/>
                <w:szCs w:val="44"/>
              </w:rPr>
              <w:t>万元</w:t>
            </w:r>
          </w:p>
        </w:tc>
        <w:tc>
          <w:tcPr>
            <w:tcW w:w="1985" w:type="dxa"/>
            <w:gridSpan w:val="3"/>
            <w:vAlign w:val="center"/>
          </w:tcPr>
          <w:p w14:paraId="4F8FC407">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人均额度</w:t>
            </w:r>
          </w:p>
        </w:tc>
        <w:tc>
          <w:tcPr>
            <w:tcW w:w="2090" w:type="dxa"/>
            <w:gridSpan w:val="2"/>
            <w:vAlign w:val="center"/>
          </w:tcPr>
          <w:p w14:paraId="2BCA049D">
            <w:pPr>
              <w:snapToGrid w:val="0"/>
              <w:jc w:val="center"/>
              <w:rPr>
                <w:rFonts w:ascii="仿宋_GB2312" w:eastAsia="仿宋_GB2312" w:hAnsiTheme="minorHAnsi" w:cstheme="minorBidi"/>
                <w:sz w:val="28"/>
                <w:szCs w:val="44"/>
              </w:rPr>
            </w:pPr>
            <w:r>
              <w:rPr>
                <w:rFonts w:hint="eastAsia" w:ascii="Times New Roman" w:hAnsi="Times New Roman" w:eastAsia="仿宋_GB2312" w:cs="Times New Roman"/>
                <w:sz w:val="28"/>
                <w:szCs w:val="44"/>
                <w:u w:val="single"/>
              </w:rPr>
              <w:t xml:space="preserve">   </w:t>
            </w:r>
            <w:r>
              <w:rPr>
                <w:rFonts w:hint="eastAsia" w:ascii="仿宋_GB2312" w:eastAsia="仿宋_GB2312" w:hAnsiTheme="minorHAnsi" w:cstheme="minorBidi"/>
                <w:sz w:val="28"/>
                <w:szCs w:val="44"/>
              </w:rPr>
              <w:t>万元/人</w:t>
            </w:r>
          </w:p>
        </w:tc>
      </w:tr>
      <w:tr w14:paraId="450B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135" w:type="dxa"/>
            <w:gridSpan w:val="2"/>
            <w:vAlign w:val="center"/>
          </w:tcPr>
          <w:p w14:paraId="67EC630C">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是否成立工作领导小组</w:t>
            </w:r>
          </w:p>
        </w:tc>
        <w:tc>
          <w:tcPr>
            <w:tcW w:w="1560" w:type="dxa"/>
            <w:vAlign w:val="center"/>
          </w:tcPr>
          <w:p w14:paraId="739C896F">
            <w:pPr>
              <w:snapToGrid w:val="0"/>
              <w:jc w:val="center"/>
              <w:rPr>
                <w:rFonts w:ascii="Times New Roman" w:hAnsi="Times New Roman" w:eastAsia="仿宋_GB2312" w:cs="Times New Roman"/>
                <w:sz w:val="28"/>
                <w:szCs w:val="44"/>
              </w:rPr>
            </w:pPr>
            <w:r>
              <w:rPr>
                <w:rFonts w:hint="eastAsia" w:ascii="仿宋_GB2312" w:eastAsia="仿宋_GB2312" w:hAnsiTheme="minorHAnsi" w:cstheme="minorBidi"/>
                <w:sz w:val="28"/>
                <w:szCs w:val="44"/>
              </w:rPr>
              <w:t>□是□否</w:t>
            </w:r>
          </w:p>
        </w:tc>
        <w:tc>
          <w:tcPr>
            <w:tcW w:w="1985" w:type="dxa"/>
            <w:gridSpan w:val="3"/>
            <w:vAlign w:val="center"/>
          </w:tcPr>
          <w:p w14:paraId="6754EFD8">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领导小组人数</w:t>
            </w:r>
          </w:p>
        </w:tc>
        <w:tc>
          <w:tcPr>
            <w:tcW w:w="2090" w:type="dxa"/>
            <w:gridSpan w:val="2"/>
            <w:vAlign w:val="center"/>
          </w:tcPr>
          <w:p w14:paraId="4D67564B">
            <w:pPr>
              <w:snapToGrid w:val="0"/>
              <w:jc w:val="center"/>
              <w:rPr>
                <w:rFonts w:ascii="仿宋_GB2312" w:eastAsia="仿宋_GB2312" w:hAnsiTheme="minorHAnsi" w:cstheme="minorBidi"/>
                <w:sz w:val="28"/>
                <w:szCs w:val="44"/>
              </w:rPr>
            </w:pPr>
          </w:p>
        </w:tc>
      </w:tr>
      <w:tr w14:paraId="6D02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135" w:type="dxa"/>
            <w:gridSpan w:val="2"/>
            <w:vAlign w:val="center"/>
          </w:tcPr>
          <w:p w14:paraId="75B576F8">
            <w:pPr>
              <w:snapToGrid w:val="0"/>
              <w:jc w:val="center"/>
              <w:rPr>
                <w:rFonts w:ascii="楷体_GB2312" w:eastAsia="楷体_GB2312" w:hAnsiTheme="minorHAnsi" w:cstheme="minorBidi"/>
                <w:sz w:val="32"/>
                <w:szCs w:val="44"/>
              </w:rPr>
            </w:pPr>
            <w:r>
              <w:rPr>
                <w:rFonts w:hint="eastAsia" w:ascii="楷体_GB2312" w:eastAsia="楷体_GB2312" w:hAnsiTheme="minorHAnsi" w:cstheme="minorBidi"/>
                <w:sz w:val="28"/>
                <w:szCs w:val="44"/>
              </w:rPr>
              <w:t>组  长</w:t>
            </w:r>
          </w:p>
        </w:tc>
        <w:tc>
          <w:tcPr>
            <w:tcW w:w="1560" w:type="dxa"/>
            <w:vAlign w:val="center"/>
          </w:tcPr>
          <w:p w14:paraId="693378CD">
            <w:pPr>
              <w:snapToGrid w:val="0"/>
              <w:jc w:val="center"/>
              <w:rPr>
                <w:rFonts w:ascii="楷体_GB2312" w:eastAsia="楷体_GB2312" w:hAnsiTheme="minorHAnsi" w:cstheme="minorBidi"/>
                <w:color w:val="FF0000"/>
                <w:sz w:val="32"/>
                <w:szCs w:val="44"/>
              </w:rPr>
            </w:pPr>
          </w:p>
        </w:tc>
        <w:tc>
          <w:tcPr>
            <w:tcW w:w="1985" w:type="dxa"/>
            <w:gridSpan w:val="3"/>
            <w:vAlign w:val="center"/>
          </w:tcPr>
          <w:p w14:paraId="1E8DADB0">
            <w:pPr>
              <w:snapToGrid w:val="0"/>
              <w:jc w:val="center"/>
              <w:rPr>
                <w:rFonts w:ascii="楷体_GB2312" w:eastAsia="楷体_GB2312" w:hAnsiTheme="minorHAnsi" w:cstheme="minorBidi"/>
                <w:color w:val="FF0000"/>
                <w:sz w:val="32"/>
                <w:szCs w:val="44"/>
              </w:rPr>
            </w:pPr>
            <w:r>
              <w:rPr>
                <w:rFonts w:ascii="Times New Roman" w:hAnsi="Times New Roman" w:eastAsia="楷体_GB2312" w:cs="Times New Roman"/>
                <w:sz w:val="28"/>
                <w:szCs w:val="44"/>
              </w:rPr>
              <w:t>职</w:t>
            </w:r>
            <w:r>
              <w:rPr>
                <w:rFonts w:hint="eastAsia" w:ascii="Times New Roman" w:hAnsi="Times New Roman" w:eastAsia="楷体_GB2312" w:cs="Times New Roman"/>
                <w:sz w:val="28"/>
                <w:szCs w:val="44"/>
              </w:rPr>
              <w:t xml:space="preserve">    </w:t>
            </w:r>
            <w:r>
              <w:rPr>
                <w:rFonts w:ascii="Times New Roman" w:hAnsi="Times New Roman" w:eastAsia="楷体_GB2312" w:cs="Times New Roman"/>
                <w:sz w:val="28"/>
                <w:szCs w:val="44"/>
              </w:rPr>
              <w:t>务</w:t>
            </w:r>
          </w:p>
        </w:tc>
        <w:tc>
          <w:tcPr>
            <w:tcW w:w="2090" w:type="dxa"/>
            <w:gridSpan w:val="2"/>
            <w:vAlign w:val="center"/>
          </w:tcPr>
          <w:p w14:paraId="1DA1CE5E">
            <w:pPr>
              <w:snapToGrid w:val="0"/>
              <w:jc w:val="center"/>
              <w:rPr>
                <w:rFonts w:ascii="楷体_GB2312" w:eastAsia="楷体_GB2312" w:hAnsiTheme="minorHAnsi" w:cstheme="minorBidi"/>
                <w:color w:val="FF0000"/>
                <w:sz w:val="32"/>
                <w:szCs w:val="44"/>
              </w:rPr>
            </w:pPr>
          </w:p>
        </w:tc>
      </w:tr>
      <w:tr w14:paraId="198B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135" w:type="dxa"/>
            <w:gridSpan w:val="2"/>
            <w:vAlign w:val="center"/>
          </w:tcPr>
          <w:p w14:paraId="3D763716">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联络员</w:t>
            </w:r>
          </w:p>
        </w:tc>
        <w:tc>
          <w:tcPr>
            <w:tcW w:w="1560" w:type="dxa"/>
            <w:vAlign w:val="center"/>
          </w:tcPr>
          <w:p w14:paraId="3EF82FCD">
            <w:pPr>
              <w:snapToGrid w:val="0"/>
              <w:jc w:val="center"/>
              <w:rPr>
                <w:rFonts w:ascii="楷体_GB2312" w:eastAsia="楷体_GB2312" w:hAnsiTheme="minorHAnsi" w:cstheme="minorBidi"/>
                <w:sz w:val="32"/>
                <w:szCs w:val="44"/>
              </w:rPr>
            </w:pPr>
          </w:p>
        </w:tc>
        <w:tc>
          <w:tcPr>
            <w:tcW w:w="1985" w:type="dxa"/>
            <w:gridSpan w:val="3"/>
            <w:vAlign w:val="center"/>
          </w:tcPr>
          <w:p w14:paraId="1E119384">
            <w:pPr>
              <w:snapToGrid w:val="0"/>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联系电话</w:t>
            </w:r>
          </w:p>
        </w:tc>
        <w:tc>
          <w:tcPr>
            <w:tcW w:w="2090" w:type="dxa"/>
            <w:gridSpan w:val="2"/>
            <w:vAlign w:val="center"/>
          </w:tcPr>
          <w:p w14:paraId="6C28AA65">
            <w:pPr>
              <w:snapToGrid w:val="0"/>
              <w:jc w:val="center"/>
              <w:rPr>
                <w:rFonts w:ascii="楷体_GB2312" w:eastAsia="楷体_GB2312" w:hAnsiTheme="minorHAnsi" w:cstheme="minorBidi"/>
                <w:color w:val="FF0000"/>
                <w:sz w:val="32"/>
                <w:szCs w:val="44"/>
              </w:rPr>
            </w:pPr>
          </w:p>
        </w:tc>
      </w:tr>
      <w:tr w14:paraId="2ADA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135" w:type="dxa"/>
            <w:gridSpan w:val="2"/>
            <w:vAlign w:val="center"/>
          </w:tcPr>
          <w:p w14:paraId="50CC72AB">
            <w:pPr>
              <w:snapToGrid w:val="0"/>
              <w:jc w:val="center"/>
              <w:rPr>
                <w:rFonts w:ascii="楷体_GB2312" w:eastAsia="楷体_GB2312" w:hAnsiTheme="minorHAnsi" w:cstheme="minorBidi"/>
                <w:sz w:val="32"/>
                <w:szCs w:val="44"/>
              </w:rPr>
            </w:pPr>
            <w:r>
              <w:rPr>
                <w:rFonts w:hint="eastAsia" w:ascii="楷体_GB2312" w:eastAsia="楷体_GB2312" w:hAnsiTheme="minorHAnsi" w:cstheme="minorBidi"/>
                <w:sz w:val="28"/>
                <w:szCs w:val="44"/>
              </w:rPr>
              <w:t>是否成立评审委员会</w:t>
            </w:r>
          </w:p>
        </w:tc>
        <w:tc>
          <w:tcPr>
            <w:tcW w:w="1560" w:type="dxa"/>
            <w:vAlign w:val="center"/>
          </w:tcPr>
          <w:p w14:paraId="2BC73F9C">
            <w:pPr>
              <w:snapToGrid w:val="0"/>
              <w:jc w:val="center"/>
              <w:rPr>
                <w:rFonts w:ascii="Times New Roman" w:hAnsi="Times New Roman" w:eastAsia="楷体_GB2312" w:cs="Times New Roman"/>
                <w:sz w:val="32"/>
                <w:szCs w:val="44"/>
              </w:rPr>
            </w:pPr>
            <w:r>
              <w:rPr>
                <w:rFonts w:hint="eastAsia" w:ascii="仿宋_GB2312" w:eastAsia="仿宋_GB2312" w:hAnsiTheme="minorHAnsi" w:cstheme="minorBidi"/>
                <w:sz w:val="28"/>
                <w:szCs w:val="44"/>
              </w:rPr>
              <w:t>□是□否</w:t>
            </w:r>
          </w:p>
        </w:tc>
        <w:tc>
          <w:tcPr>
            <w:tcW w:w="1985" w:type="dxa"/>
            <w:gridSpan w:val="3"/>
            <w:vAlign w:val="center"/>
          </w:tcPr>
          <w:p w14:paraId="0AD0F29A">
            <w:pPr>
              <w:snapToGrid w:val="0"/>
              <w:jc w:val="center"/>
              <w:rPr>
                <w:rFonts w:ascii="楷体_GB2312" w:eastAsia="楷体_GB2312" w:hAnsiTheme="minorHAnsi" w:cstheme="minorBidi"/>
                <w:sz w:val="32"/>
                <w:szCs w:val="44"/>
              </w:rPr>
            </w:pPr>
            <w:r>
              <w:rPr>
                <w:rFonts w:hint="eastAsia" w:ascii="楷体_GB2312" w:eastAsia="楷体_GB2312" w:hAnsiTheme="minorHAnsi" w:cstheme="minorBidi"/>
                <w:sz w:val="28"/>
                <w:szCs w:val="44"/>
              </w:rPr>
              <w:t>评委会人数</w:t>
            </w:r>
          </w:p>
        </w:tc>
        <w:tc>
          <w:tcPr>
            <w:tcW w:w="2090" w:type="dxa"/>
            <w:gridSpan w:val="2"/>
          </w:tcPr>
          <w:p w14:paraId="23F2C1A1">
            <w:pPr>
              <w:snapToGrid w:val="0"/>
              <w:jc w:val="center"/>
              <w:rPr>
                <w:rFonts w:ascii="楷体_GB2312" w:eastAsia="楷体_GB2312" w:hAnsiTheme="minorHAnsi" w:cstheme="minorBidi"/>
                <w:sz w:val="32"/>
                <w:szCs w:val="44"/>
              </w:rPr>
            </w:pPr>
          </w:p>
        </w:tc>
      </w:tr>
      <w:tr w14:paraId="5C7B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770" w:type="dxa"/>
            <w:gridSpan w:val="8"/>
          </w:tcPr>
          <w:p w14:paraId="4985DB6C">
            <w:pPr>
              <w:jc w:val="center"/>
              <w:rPr>
                <w:rFonts w:ascii="Times New Roman" w:hAnsi="Times New Roman" w:eastAsia="黑体" w:cs="Times New Roman"/>
                <w:sz w:val="32"/>
                <w:szCs w:val="44"/>
              </w:rPr>
            </w:pPr>
            <w:r>
              <w:rPr>
                <w:rFonts w:hint="eastAsia" w:ascii="Times New Roman" w:hAnsi="Times New Roman" w:eastAsia="黑体" w:cs="Times New Roman"/>
                <w:sz w:val="28"/>
                <w:szCs w:val="44"/>
              </w:rPr>
              <w:t>三</w:t>
            </w:r>
            <w:r>
              <w:rPr>
                <w:rFonts w:ascii="Times New Roman" w:hAnsi="Times New Roman" w:eastAsia="黑体" w:cs="Times New Roman"/>
                <w:sz w:val="28"/>
                <w:szCs w:val="44"/>
              </w:rPr>
              <w:t>、组织基础情况</w:t>
            </w:r>
          </w:p>
        </w:tc>
      </w:tr>
      <w:tr w14:paraId="793B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135" w:type="dxa"/>
            <w:gridSpan w:val="2"/>
            <w:vMerge w:val="restart"/>
            <w:vAlign w:val="center"/>
          </w:tcPr>
          <w:p w14:paraId="11E90631">
            <w:pPr>
              <w:spacing w:line="400" w:lineRule="exact"/>
              <w:jc w:val="center"/>
              <w:rPr>
                <w:rFonts w:ascii="Times New Roman" w:hAnsi="Times New Roman" w:eastAsia="楷体_GB2312" w:cs="Times New Roman"/>
                <w:sz w:val="28"/>
                <w:szCs w:val="44"/>
              </w:rPr>
            </w:pPr>
            <w:r>
              <w:rPr>
                <w:rFonts w:ascii="Times New Roman" w:hAnsi="Times New Roman" w:eastAsia="楷体_GB2312" w:cs="Times New Roman"/>
                <w:sz w:val="28"/>
                <w:szCs w:val="44"/>
              </w:rPr>
              <w:t>参与省科协托举工程情况（2017-2023</w:t>
            </w:r>
            <w:r>
              <w:rPr>
                <w:rFonts w:hint="eastAsia" w:ascii="Times New Roman" w:hAnsi="Times New Roman" w:eastAsia="楷体_GB2312" w:cs="Times New Roman"/>
                <w:sz w:val="28"/>
                <w:szCs w:val="44"/>
              </w:rPr>
              <w:t>年</w:t>
            </w:r>
          </w:p>
          <w:p w14:paraId="614CAB97">
            <w:pPr>
              <w:spacing w:line="400" w:lineRule="exact"/>
              <w:jc w:val="center"/>
              <w:rPr>
                <w:rFonts w:ascii="Times New Roman" w:hAnsi="Times New Roman" w:eastAsia="楷体_GB2312" w:cs="Times New Roman"/>
                <w:sz w:val="32"/>
                <w:szCs w:val="44"/>
              </w:rPr>
            </w:pPr>
            <w:r>
              <w:rPr>
                <w:rFonts w:hint="eastAsia" w:ascii="Times New Roman" w:hAnsi="Times New Roman" w:eastAsia="楷体_GB2312" w:cs="Times New Roman"/>
                <w:sz w:val="28"/>
                <w:szCs w:val="44"/>
              </w:rPr>
              <w:t>上半年</w:t>
            </w:r>
            <w:r>
              <w:rPr>
                <w:rFonts w:ascii="Times New Roman" w:hAnsi="Times New Roman" w:eastAsia="楷体_GB2312" w:cs="Times New Roman"/>
                <w:sz w:val="28"/>
                <w:szCs w:val="44"/>
              </w:rPr>
              <w:t>）</w:t>
            </w:r>
          </w:p>
        </w:tc>
        <w:tc>
          <w:tcPr>
            <w:tcW w:w="1560" w:type="dxa"/>
            <w:vAlign w:val="center"/>
          </w:tcPr>
          <w:p w14:paraId="5C92BC3F">
            <w:pPr>
              <w:jc w:val="center"/>
              <w:rPr>
                <w:rFonts w:ascii="Times New Roman" w:hAnsi="Times New Roman" w:eastAsia="楷体_GB2312" w:cs="Times New Roman"/>
                <w:sz w:val="28"/>
                <w:szCs w:val="44"/>
              </w:rPr>
            </w:pPr>
            <w:r>
              <w:rPr>
                <w:rFonts w:ascii="Times New Roman" w:hAnsi="Times New Roman" w:eastAsia="楷体_GB2312" w:cs="Times New Roman"/>
                <w:sz w:val="28"/>
                <w:szCs w:val="44"/>
              </w:rPr>
              <w:t>推荐次数</w:t>
            </w:r>
          </w:p>
        </w:tc>
        <w:tc>
          <w:tcPr>
            <w:tcW w:w="1276" w:type="dxa"/>
            <w:gridSpan w:val="2"/>
            <w:vAlign w:val="center"/>
          </w:tcPr>
          <w:p w14:paraId="5E6F6ECD">
            <w:pPr>
              <w:jc w:val="center"/>
              <w:rPr>
                <w:rFonts w:ascii="楷体_GB2312" w:eastAsia="楷体_GB2312" w:hAnsiTheme="minorHAnsi" w:cstheme="minorBidi"/>
                <w:sz w:val="28"/>
                <w:szCs w:val="44"/>
              </w:rPr>
            </w:pPr>
          </w:p>
        </w:tc>
        <w:tc>
          <w:tcPr>
            <w:tcW w:w="1606" w:type="dxa"/>
            <w:gridSpan w:val="2"/>
            <w:vAlign w:val="center"/>
          </w:tcPr>
          <w:p w14:paraId="0338E0B1">
            <w:pPr>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入选人数</w:t>
            </w:r>
          </w:p>
        </w:tc>
        <w:tc>
          <w:tcPr>
            <w:tcW w:w="1193" w:type="dxa"/>
            <w:vAlign w:val="center"/>
          </w:tcPr>
          <w:p w14:paraId="2CB27CC6">
            <w:pPr>
              <w:jc w:val="center"/>
              <w:rPr>
                <w:rFonts w:ascii="楷体_GB2312" w:eastAsia="楷体_GB2312" w:hAnsiTheme="minorHAnsi" w:cstheme="minorBidi"/>
                <w:sz w:val="32"/>
                <w:szCs w:val="44"/>
              </w:rPr>
            </w:pPr>
          </w:p>
        </w:tc>
      </w:tr>
      <w:tr w14:paraId="62DF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135" w:type="dxa"/>
            <w:gridSpan w:val="2"/>
            <w:vMerge w:val="continue"/>
            <w:vAlign w:val="center"/>
          </w:tcPr>
          <w:p w14:paraId="3D09BD0E">
            <w:pPr>
              <w:jc w:val="center"/>
              <w:rPr>
                <w:rFonts w:ascii="Times New Roman" w:hAnsi="Times New Roman" w:eastAsia="楷体_GB2312" w:cs="Times New Roman"/>
                <w:sz w:val="32"/>
                <w:szCs w:val="44"/>
              </w:rPr>
            </w:pPr>
          </w:p>
        </w:tc>
        <w:tc>
          <w:tcPr>
            <w:tcW w:w="1560" w:type="dxa"/>
            <w:vAlign w:val="center"/>
          </w:tcPr>
          <w:p w14:paraId="5DC123C5">
            <w:pPr>
              <w:jc w:val="center"/>
              <w:rPr>
                <w:rFonts w:ascii="Times New Roman" w:hAnsi="Times New Roman" w:eastAsia="楷体_GB2312" w:cs="Times New Roman"/>
                <w:sz w:val="28"/>
                <w:szCs w:val="44"/>
              </w:rPr>
            </w:pPr>
            <w:r>
              <w:rPr>
                <w:rFonts w:ascii="Times New Roman" w:hAnsi="Times New Roman" w:eastAsia="楷体_GB2312" w:cs="Times New Roman"/>
                <w:sz w:val="28"/>
                <w:szCs w:val="44"/>
              </w:rPr>
              <w:t>入选年份</w:t>
            </w:r>
          </w:p>
        </w:tc>
        <w:tc>
          <w:tcPr>
            <w:tcW w:w="4075" w:type="dxa"/>
            <w:gridSpan w:val="5"/>
            <w:vAlign w:val="center"/>
          </w:tcPr>
          <w:p w14:paraId="4FAB566B">
            <w:pPr>
              <w:jc w:val="center"/>
              <w:rPr>
                <w:rFonts w:ascii="楷体_GB2312" w:eastAsia="楷体_GB2312" w:hAnsiTheme="minorHAnsi" w:cstheme="minorBidi"/>
                <w:sz w:val="32"/>
                <w:szCs w:val="44"/>
              </w:rPr>
            </w:pPr>
          </w:p>
        </w:tc>
      </w:tr>
      <w:tr w14:paraId="2BB7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135" w:type="dxa"/>
            <w:gridSpan w:val="2"/>
            <w:vAlign w:val="center"/>
          </w:tcPr>
          <w:p w14:paraId="0DA19979">
            <w:pPr>
              <w:spacing w:line="420" w:lineRule="exact"/>
              <w:jc w:val="center"/>
              <w:rPr>
                <w:rFonts w:ascii="Times New Roman" w:hAnsi="Times New Roman" w:eastAsia="楷体_GB2312" w:cs="Times New Roman"/>
                <w:sz w:val="32"/>
                <w:szCs w:val="44"/>
              </w:rPr>
            </w:pPr>
            <w:r>
              <w:rPr>
                <w:rFonts w:hint="eastAsia" w:ascii="Times New Roman" w:hAnsi="Times New Roman" w:eastAsia="楷体_GB2312" w:cs="Times New Roman"/>
                <w:sz w:val="28"/>
                <w:szCs w:val="44"/>
              </w:rPr>
              <w:t>2023年下半年托举工程（自筹资金）</w:t>
            </w:r>
          </w:p>
        </w:tc>
        <w:tc>
          <w:tcPr>
            <w:tcW w:w="1560" w:type="dxa"/>
            <w:vAlign w:val="center"/>
          </w:tcPr>
          <w:p w14:paraId="0057CE2C">
            <w:pPr>
              <w:jc w:val="center"/>
              <w:rPr>
                <w:rFonts w:ascii="Times New Roman" w:hAnsi="Times New Roman" w:eastAsia="楷体_GB2312" w:cs="Times New Roman"/>
                <w:sz w:val="28"/>
                <w:szCs w:val="44"/>
              </w:rPr>
            </w:pPr>
            <w:r>
              <w:rPr>
                <w:rFonts w:hint="eastAsia" w:ascii="Times New Roman" w:hAnsi="Times New Roman" w:eastAsia="楷体_GB2312" w:cs="Times New Roman"/>
                <w:sz w:val="28"/>
                <w:szCs w:val="44"/>
              </w:rPr>
              <w:t>资助人数</w:t>
            </w:r>
          </w:p>
        </w:tc>
        <w:tc>
          <w:tcPr>
            <w:tcW w:w="1276" w:type="dxa"/>
            <w:gridSpan w:val="2"/>
            <w:vAlign w:val="center"/>
          </w:tcPr>
          <w:p w14:paraId="1D675E22">
            <w:pPr>
              <w:jc w:val="center"/>
              <w:rPr>
                <w:rFonts w:ascii="仿宋_GB2312" w:eastAsia="仿宋_GB2312" w:hAnsiTheme="minorHAnsi" w:cstheme="minorBidi"/>
                <w:sz w:val="28"/>
                <w:szCs w:val="44"/>
              </w:rPr>
            </w:pPr>
          </w:p>
        </w:tc>
        <w:tc>
          <w:tcPr>
            <w:tcW w:w="1606" w:type="dxa"/>
            <w:gridSpan w:val="2"/>
            <w:vAlign w:val="center"/>
          </w:tcPr>
          <w:p w14:paraId="07A90D6D">
            <w:pPr>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人均金额</w:t>
            </w:r>
          </w:p>
        </w:tc>
        <w:tc>
          <w:tcPr>
            <w:tcW w:w="1193" w:type="dxa"/>
            <w:vAlign w:val="center"/>
          </w:tcPr>
          <w:p w14:paraId="274271B4">
            <w:pPr>
              <w:jc w:val="center"/>
              <w:rPr>
                <w:rFonts w:ascii="楷体_GB2312" w:eastAsia="楷体_GB2312" w:hAnsiTheme="minorHAnsi" w:cstheme="minorBidi"/>
                <w:sz w:val="24"/>
                <w:szCs w:val="44"/>
              </w:rPr>
            </w:pPr>
            <w:r>
              <w:rPr>
                <w:rFonts w:hint="eastAsia" w:ascii="Times New Roman" w:hAnsi="Times New Roman" w:eastAsia="仿宋_GB2312" w:cs="Times New Roman"/>
                <w:sz w:val="24"/>
                <w:szCs w:val="44"/>
                <w:u w:val="single"/>
              </w:rPr>
              <w:t xml:space="preserve">   </w:t>
            </w:r>
            <w:r>
              <w:rPr>
                <w:rFonts w:hint="eastAsia" w:ascii="仿宋_GB2312" w:eastAsia="仿宋_GB2312" w:hAnsiTheme="minorHAnsi" w:cstheme="minorBidi"/>
                <w:sz w:val="24"/>
                <w:szCs w:val="44"/>
              </w:rPr>
              <w:t>万元</w:t>
            </w:r>
            <w:r>
              <w:rPr>
                <w:rFonts w:hint="eastAsia" w:ascii="Times New Roman" w:hAnsi="Times New Roman" w:eastAsia="仿宋_GB2312" w:cs="Times New Roman"/>
                <w:sz w:val="24"/>
                <w:szCs w:val="44"/>
              </w:rPr>
              <w:t>/人</w:t>
            </w:r>
          </w:p>
        </w:tc>
      </w:tr>
      <w:tr w14:paraId="7237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135" w:type="dxa"/>
            <w:gridSpan w:val="2"/>
            <w:vAlign w:val="center"/>
          </w:tcPr>
          <w:p w14:paraId="154F9DFF">
            <w:pPr>
              <w:spacing w:line="420" w:lineRule="exact"/>
              <w:jc w:val="center"/>
              <w:rPr>
                <w:rFonts w:ascii="Times New Roman" w:hAnsi="Times New Roman" w:eastAsia="楷体_GB2312" w:cs="Times New Roman"/>
                <w:sz w:val="28"/>
                <w:szCs w:val="44"/>
              </w:rPr>
            </w:pPr>
            <w:r>
              <w:rPr>
                <w:rFonts w:hint="eastAsia" w:ascii="Times New Roman" w:hAnsi="Times New Roman" w:eastAsia="楷体_GB2312" w:cs="Times New Roman"/>
                <w:sz w:val="28"/>
                <w:szCs w:val="44"/>
              </w:rPr>
              <w:t>2024年托举工程</w:t>
            </w:r>
          </w:p>
          <w:p w14:paraId="157BF7AC">
            <w:pPr>
              <w:spacing w:line="420" w:lineRule="exact"/>
              <w:jc w:val="center"/>
              <w:rPr>
                <w:rFonts w:ascii="Times New Roman" w:hAnsi="Times New Roman" w:eastAsia="楷体_GB2312" w:cs="Times New Roman"/>
                <w:sz w:val="28"/>
                <w:szCs w:val="44"/>
              </w:rPr>
            </w:pPr>
            <w:r>
              <w:rPr>
                <w:rFonts w:hint="eastAsia" w:ascii="Times New Roman" w:hAnsi="Times New Roman" w:eastAsia="楷体_GB2312" w:cs="Times New Roman"/>
                <w:sz w:val="28"/>
                <w:szCs w:val="44"/>
              </w:rPr>
              <w:t>（自筹资金）</w:t>
            </w:r>
          </w:p>
        </w:tc>
        <w:tc>
          <w:tcPr>
            <w:tcW w:w="1560" w:type="dxa"/>
            <w:vAlign w:val="center"/>
          </w:tcPr>
          <w:p w14:paraId="222B1100">
            <w:pPr>
              <w:jc w:val="center"/>
              <w:rPr>
                <w:rFonts w:ascii="Times New Roman" w:hAnsi="Times New Roman" w:eastAsia="楷体_GB2312" w:cs="Times New Roman"/>
                <w:sz w:val="28"/>
                <w:szCs w:val="44"/>
              </w:rPr>
            </w:pPr>
            <w:r>
              <w:rPr>
                <w:rFonts w:hint="eastAsia" w:ascii="Times New Roman" w:hAnsi="Times New Roman" w:eastAsia="楷体_GB2312" w:cs="Times New Roman"/>
                <w:sz w:val="28"/>
                <w:szCs w:val="44"/>
              </w:rPr>
              <w:t>资助人数</w:t>
            </w:r>
          </w:p>
        </w:tc>
        <w:tc>
          <w:tcPr>
            <w:tcW w:w="1276" w:type="dxa"/>
            <w:gridSpan w:val="2"/>
            <w:vAlign w:val="center"/>
          </w:tcPr>
          <w:p w14:paraId="5C90608A">
            <w:pPr>
              <w:jc w:val="center"/>
              <w:rPr>
                <w:rFonts w:ascii="仿宋_GB2312" w:eastAsia="仿宋_GB2312" w:hAnsiTheme="minorHAnsi" w:cstheme="minorBidi"/>
                <w:sz w:val="28"/>
                <w:szCs w:val="44"/>
              </w:rPr>
            </w:pPr>
          </w:p>
        </w:tc>
        <w:tc>
          <w:tcPr>
            <w:tcW w:w="1606" w:type="dxa"/>
            <w:gridSpan w:val="2"/>
            <w:vAlign w:val="center"/>
          </w:tcPr>
          <w:p w14:paraId="397B3656">
            <w:pPr>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人均金额</w:t>
            </w:r>
          </w:p>
        </w:tc>
        <w:tc>
          <w:tcPr>
            <w:tcW w:w="1193" w:type="dxa"/>
            <w:vAlign w:val="center"/>
          </w:tcPr>
          <w:p w14:paraId="089D4B0C">
            <w:pPr>
              <w:jc w:val="center"/>
              <w:rPr>
                <w:rFonts w:ascii="楷体_GB2312" w:eastAsia="楷体_GB2312" w:hAnsiTheme="minorHAnsi" w:cstheme="minorBidi"/>
                <w:sz w:val="24"/>
                <w:szCs w:val="44"/>
              </w:rPr>
            </w:pPr>
            <w:r>
              <w:rPr>
                <w:rFonts w:hint="eastAsia" w:ascii="Times New Roman" w:hAnsi="Times New Roman" w:eastAsia="仿宋_GB2312" w:cs="Times New Roman"/>
                <w:sz w:val="24"/>
                <w:szCs w:val="44"/>
                <w:u w:val="single"/>
              </w:rPr>
              <w:t xml:space="preserve">   </w:t>
            </w:r>
            <w:r>
              <w:rPr>
                <w:rFonts w:hint="eastAsia" w:ascii="仿宋_GB2312" w:eastAsia="仿宋_GB2312" w:hAnsiTheme="minorHAnsi" w:cstheme="minorBidi"/>
                <w:sz w:val="24"/>
                <w:szCs w:val="44"/>
              </w:rPr>
              <w:t>万元</w:t>
            </w:r>
            <w:r>
              <w:rPr>
                <w:rFonts w:hint="eastAsia" w:ascii="Times New Roman" w:hAnsi="Times New Roman" w:eastAsia="仿宋_GB2312" w:cs="Times New Roman"/>
                <w:sz w:val="24"/>
                <w:szCs w:val="44"/>
              </w:rPr>
              <w:t>/人</w:t>
            </w:r>
          </w:p>
        </w:tc>
      </w:tr>
      <w:tr w14:paraId="3296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135" w:type="dxa"/>
            <w:gridSpan w:val="2"/>
            <w:vMerge w:val="restart"/>
            <w:vAlign w:val="center"/>
          </w:tcPr>
          <w:p w14:paraId="0C792EDB">
            <w:pPr>
              <w:spacing w:line="420" w:lineRule="exact"/>
              <w:jc w:val="center"/>
              <w:rPr>
                <w:rFonts w:ascii="Times New Roman" w:hAnsi="Times New Roman" w:eastAsia="楷体_GB2312" w:cs="Times New Roman"/>
                <w:sz w:val="28"/>
                <w:szCs w:val="44"/>
              </w:rPr>
            </w:pPr>
            <w:r>
              <w:rPr>
                <w:rFonts w:hint="eastAsia" w:ascii="Times New Roman" w:hAnsi="Times New Roman" w:eastAsia="楷体_GB2312" w:cs="Times New Roman"/>
                <w:sz w:val="28"/>
                <w:szCs w:val="44"/>
              </w:rPr>
              <w:t>2025年托举工程</w:t>
            </w:r>
          </w:p>
          <w:p w14:paraId="663E93AD">
            <w:pPr>
              <w:spacing w:line="420" w:lineRule="exact"/>
              <w:jc w:val="center"/>
              <w:rPr>
                <w:rFonts w:ascii="Times New Roman" w:hAnsi="Times New Roman" w:eastAsia="楷体_GB2312" w:cs="Times New Roman"/>
                <w:sz w:val="28"/>
                <w:szCs w:val="44"/>
              </w:rPr>
            </w:pPr>
            <w:r>
              <w:rPr>
                <w:rFonts w:hint="eastAsia" w:ascii="Times New Roman" w:hAnsi="Times New Roman" w:eastAsia="楷体_GB2312" w:cs="Times New Roman"/>
                <w:sz w:val="28"/>
                <w:szCs w:val="44"/>
              </w:rPr>
              <w:t>（自筹资金）</w:t>
            </w:r>
          </w:p>
        </w:tc>
        <w:tc>
          <w:tcPr>
            <w:tcW w:w="1560" w:type="dxa"/>
            <w:vAlign w:val="center"/>
          </w:tcPr>
          <w:p w14:paraId="1C1FC9C2">
            <w:pPr>
              <w:jc w:val="center"/>
              <w:rPr>
                <w:rFonts w:ascii="Times New Roman" w:hAnsi="Times New Roman" w:eastAsia="楷体_GB2312" w:cs="Times New Roman"/>
                <w:sz w:val="28"/>
                <w:szCs w:val="44"/>
              </w:rPr>
            </w:pPr>
            <w:r>
              <w:rPr>
                <w:rFonts w:hint="eastAsia" w:ascii="Times New Roman" w:hAnsi="Times New Roman" w:eastAsia="楷体_GB2312" w:cs="Times New Roman"/>
                <w:sz w:val="28"/>
                <w:szCs w:val="44"/>
              </w:rPr>
              <w:t>资助人数</w:t>
            </w:r>
          </w:p>
        </w:tc>
        <w:tc>
          <w:tcPr>
            <w:tcW w:w="1276" w:type="dxa"/>
            <w:gridSpan w:val="2"/>
            <w:vAlign w:val="center"/>
          </w:tcPr>
          <w:p w14:paraId="183F5D29">
            <w:pPr>
              <w:jc w:val="center"/>
              <w:rPr>
                <w:rFonts w:ascii="仿宋_GB2312" w:eastAsia="仿宋_GB2312" w:hAnsiTheme="minorHAnsi" w:cstheme="minorBidi"/>
                <w:sz w:val="28"/>
                <w:szCs w:val="44"/>
              </w:rPr>
            </w:pPr>
          </w:p>
        </w:tc>
        <w:tc>
          <w:tcPr>
            <w:tcW w:w="1606" w:type="dxa"/>
            <w:gridSpan w:val="2"/>
            <w:vAlign w:val="center"/>
          </w:tcPr>
          <w:p w14:paraId="10C82E19">
            <w:pPr>
              <w:jc w:val="center"/>
              <w:rPr>
                <w:rFonts w:ascii="楷体_GB2312" w:eastAsia="楷体_GB2312" w:hAnsiTheme="minorHAnsi" w:cstheme="minorBidi"/>
                <w:sz w:val="28"/>
                <w:szCs w:val="44"/>
              </w:rPr>
            </w:pPr>
            <w:r>
              <w:rPr>
                <w:rFonts w:hint="eastAsia" w:ascii="楷体_GB2312" w:eastAsia="楷体_GB2312" w:hAnsiTheme="minorHAnsi" w:cstheme="minorBidi"/>
                <w:sz w:val="28"/>
                <w:szCs w:val="44"/>
              </w:rPr>
              <w:t>人均金额</w:t>
            </w:r>
          </w:p>
        </w:tc>
        <w:tc>
          <w:tcPr>
            <w:tcW w:w="1193" w:type="dxa"/>
            <w:vAlign w:val="center"/>
          </w:tcPr>
          <w:p w14:paraId="5C1470C3">
            <w:pPr>
              <w:jc w:val="center"/>
              <w:rPr>
                <w:rFonts w:ascii="楷体_GB2312" w:eastAsia="楷体_GB2312" w:hAnsiTheme="minorHAnsi" w:cstheme="minorBidi"/>
                <w:sz w:val="24"/>
                <w:szCs w:val="44"/>
              </w:rPr>
            </w:pPr>
            <w:r>
              <w:rPr>
                <w:rFonts w:hint="eastAsia" w:ascii="Times New Roman" w:hAnsi="Times New Roman" w:eastAsia="仿宋_GB2312" w:cs="Times New Roman"/>
                <w:sz w:val="24"/>
                <w:szCs w:val="44"/>
                <w:u w:val="single"/>
              </w:rPr>
              <w:t xml:space="preserve">   </w:t>
            </w:r>
            <w:r>
              <w:rPr>
                <w:rFonts w:hint="eastAsia" w:ascii="仿宋_GB2312" w:eastAsia="仿宋_GB2312" w:hAnsiTheme="minorHAnsi" w:cstheme="minorBidi"/>
                <w:sz w:val="24"/>
                <w:szCs w:val="44"/>
              </w:rPr>
              <w:t>万元</w:t>
            </w:r>
            <w:r>
              <w:rPr>
                <w:rFonts w:hint="eastAsia" w:ascii="Times New Roman" w:hAnsi="Times New Roman" w:eastAsia="仿宋_GB2312" w:cs="Times New Roman"/>
                <w:sz w:val="24"/>
                <w:szCs w:val="44"/>
              </w:rPr>
              <w:t>/人</w:t>
            </w:r>
          </w:p>
        </w:tc>
      </w:tr>
      <w:tr w14:paraId="4D42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135" w:type="dxa"/>
            <w:gridSpan w:val="2"/>
            <w:vMerge w:val="continue"/>
            <w:vAlign w:val="center"/>
          </w:tcPr>
          <w:p w14:paraId="1E7D945D">
            <w:pPr>
              <w:spacing w:line="440" w:lineRule="exact"/>
              <w:jc w:val="center"/>
              <w:rPr>
                <w:rFonts w:eastAsia="楷体_GB2312" w:asciiTheme="minorHAnsi" w:hAnsiTheme="minorHAnsi" w:cstheme="minorBidi"/>
                <w:sz w:val="28"/>
                <w:szCs w:val="44"/>
              </w:rPr>
            </w:pPr>
          </w:p>
        </w:tc>
        <w:tc>
          <w:tcPr>
            <w:tcW w:w="1560" w:type="dxa"/>
            <w:vAlign w:val="center"/>
          </w:tcPr>
          <w:p w14:paraId="63514810">
            <w:pPr>
              <w:spacing w:line="360" w:lineRule="exact"/>
              <w:jc w:val="center"/>
              <w:rPr>
                <w:rFonts w:ascii="楷体_GB2312" w:eastAsia="楷体_GB2312" w:hAnsiTheme="minorHAnsi" w:cstheme="minorBidi"/>
                <w:sz w:val="32"/>
                <w:szCs w:val="44"/>
              </w:rPr>
            </w:pPr>
            <w:r>
              <w:rPr>
                <w:rFonts w:hint="eastAsia" w:ascii="楷体_GB2312" w:eastAsia="楷体_GB2312" w:hAnsiTheme="minorHAnsi" w:cstheme="minorBidi"/>
                <w:sz w:val="28"/>
                <w:szCs w:val="44"/>
              </w:rPr>
              <w:t>经费拨付情况</w:t>
            </w:r>
          </w:p>
        </w:tc>
        <w:tc>
          <w:tcPr>
            <w:tcW w:w="1276" w:type="dxa"/>
            <w:gridSpan w:val="2"/>
            <w:vAlign w:val="center"/>
          </w:tcPr>
          <w:p w14:paraId="65DCFD76">
            <w:pPr>
              <w:jc w:val="center"/>
              <w:rPr>
                <w:rFonts w:ascii="仿宋_GB2312" w:eastAsia="仿宋_GB2312" w:hAnsiTheme="minorHAnsi" w:cstheme="minorBidi"/>
                <w:sz w:val="24"/>
                <w:szCs w:val="44"/>
              </w:rPr>
            </w:pPr>
            <w:r>
              <w:rPr>
                <w:rFonts w:hint="eastAsia" w:ascii="仿宋_GB2312" w:eastAsia="仿宋_GB2312" w:hAnsiTheme="minorHAnsi" w:cstheme="minorBidi"/>
                <w:sz w:val="24"/>
                <w:szCs w:val="44"/>
              </w:rPr>
              <w:t xml:space="preserve">□已完成 </w:t>
            </w:r>
          </w:p>
          <w:p w14:paraId="43C4D452">
            <w:pPr>
              <w:jc w:val="center"/>
              <w:rPr>
                <w:rFonts w:ascii="楷体_GB2312" w:eastAsia="楷体_GB2312" w:hAnsiTheme="minorHAnsi" w:cstheme="minorBidi"/>
                <w:sz w:val="32"/>
                <w:szCs w:val="44"/>
              </w:rPr>
            </w:pPr>
            <w:r>
              <w:rPr>
                <w:rFonts w:hint="eastAsia" w:ascii="仿宋_GB2312" w:eastAsia="仿宋_GB2312" w:hAnsiTheme="minorHAnsi" w:cstheme="minorBidi"/>
                <w:sz w:val="24"/>
                <w:szCs w:val="44"/>
              </w:rPr>
              <w:t>□未完成</w:t>
            </w:r>
          </w:p>
        </w:tc>
        <w:tc>
          <w:tcPr>
            <w:tcW w:w="1606" w:type="dxa"/>
            <w:gridSpan w:val="2"/>
            <w:vAlign w:val="center"/>
          </w:tcPr>
          <w:p w14:paraId="50FB3AB1">
            <w:pPr>
              <w:jc w:val="center"/>
              <w:rPr>
                <w:rFonts w:ascii="楷体_GB2312" w:eastAsia="楷体_GB2312" w:hAnsiTheme="minorHAnsi" w:cstheme="minorBidi"/>
                <w:sz w:val="32"/>
                <w:szCs w:val="44"/>
              </w:rPr>
            </w:pPr>
            <w:r>
              <w:rPr>
                <w:rFonts w:hint="eastAsia" w:ascii="楷体_GB2312" w:eastAsia="楷体_GB2312" w:hAnsiTheme="minorHAnsi" w:cstheme="minorBidi"/>
                <w:sz w:val="32"/>
                <w:szCs w:val="44"/>
              </w:rPr>
              <w:t>拨付明细</w:t>
            </w:r>
          </w:p>
        </w:tc>
        <w:tc>
          <w:tcPr>
            <w:tcW w:w="1193" w:type="dxa"/>
            <w:vAlign w:val="center"/>
          </w:tcPr>
          <w:p w14:paraId="47AAE3CE">
            <w:pPr>
              <w:jc w:val="center"/>
              <w:rPr>
                <w:rFonts w:ascii="楷体_GB2312" w:eastAsia="楷体_GB2312" w:hAnsiTheme="minorHAnsi" w:cstheme="minorBidi"/>
                <w:b/>
                <w:sz w:val="32"/>
                <w:szCs w:val="44"/>
              </w:rPr>
            </w:pPr>
            <w:r>
              <w:rPr>
                <w:rFonts w:hint="eastAsia" w:ascii="楷体_GB2312" w:eastAsia="楷体_GB2312" w:hAnsiTheme="minorHAnsi" w:cstheme="minorBidi"/>
                <w:b/>
                <w:sz w:val="24"/>
                <w:szCs w:val="44"/>
              </w:rPr>
              <w:t>（附后）</w:t>
            </w:r>
          </w:p>
        </w:tc>
      </w:tr>
      <w:tr w14:paraId="0B32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135" w:type="dxa"/>
            <w:gridSpan w:val="2"/>
            <w:vAlign w:val="center"/>
          </w:tcPr>
          <w:p w14:paraId="424AA611">
            <w:pPr>
              <w:jc w:val="center"/>
              <w:rPr>
                <w:rFonts w:ascii="Times New Roman" w:hAnsi="Times New Roman" w:eastAsia="楷体_GB2312" w:cs="Times New Roman"/>
                <w:sz w:val="32"/>
                <w:szCs w:val="44"/>
              </w:rPr>
            </w:pPr>
            <w:r>
              <w:rPr>
                <w:rFonts w:ascii="Times New Roman" w:hAnsi="Times New Roman" w:eastAsia="楷体_GB2312" w:cs="Times New Roman"/>
                <w:sz w:val="28"/>
                <w:szCs w:val="44"/>
              </w:rPr>
              <w:t>最近一次的年检结论</w:t>
            </w:r>
          </w:p>
        </w:tc>
        <w:tc>
          <w:tcPr>
            <w:tcW w:w="5635" w:type="dxa"/>
            <w:gridSpan w:val="6"/>
            <w:vAlign w:val="center"/>
          </w:tcPr>
          <w:p w14:paraId="53298753">
            <w:pPr>
              <w:jc w:val="center"/>
              <w:rPr>
                <w:rFonts w:ascii="Times New Roman" w:hAnsi="Times New Roman" w:eastAsia="仿宋_GB2312" w:cs="Times New Roman"/>
                <w:sz w:val="28"/>
                <w:szCs w:val="44"/>
              </w:rPr>
            </w:pPr>
            <w:r>
              <w:rPr>
                <w:rFonts w:ascii="Times New Roman" w:hAnsi="Times New Roman" w:eastAsia="仿宋_GB2312" w:cs="Times New Roman"/>
                <w:sz w:val="28"/>
                <w:szCs w:val="44"/>
              </w:rPr>
              <w:t>（合格   基本合格  不合格）</w:t>
            </w:r>
          </w:p>
        </w:tc>
      </w:tr>
      <w:tr w14:paraId="5A49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135" w:type="dxa"/>
            <w:gridSpan w:val="2"/>
            <w:vAlign w:val="center"/>
          </w:tcPr>
          <w:p w14:paraId="37D0B040">
            <w:pPr>
              <w:jc w:val="center"/>
              <w:rPr>
                <w:rFonts w:ascii="Times New Roman" w:hAnsi="Times New Roman" w:eastAsia="楷体_GB2312" w:cs="Times New Roman"/>
                <w:sz w:val="32"/>
                <w:szCs w:val="44"/>
              </w:rPr>
            </w:pPr>
            <w:r>
              <w:rPr>
                <w:rFonts w:ascii="Times New Roman" w:hAnsi="Times New Roman" w:eastAsia="楷体_GB2312" w:cs="Times New Roman"/>
                <w:sz w:val="28"/>
                <w:szCs w:val="44"/>
              </w:rPr>
              <w:t>最近两年的年检结论</w:t>
            </w:r>
          </w:p>
        </w:tc>
        <w:tc>
          <w:tcPr>
            <w:tcW w:w="5635" w:type="dxa"/>
            <w:gridSpan w:val="6"/>
            <w:vAlign w:val="center"/>
          </w:tcPr>
          <w:p w14:paraId="37FE868E">
            <w:pPr>
              <w:jc w:val="center"/>
              <w:rPr>
                <w:rFonts w:ascii="Times New Roman" w:hAnsi="Times New Roman" w:eastAsia="仿宋_GB2312" w:cs="Times New Roman"/>
                <w:sz w:val="28"/>
                <w:szCs w:val="44"/>
              </w:rPr>
            </w:pPr>
            <w:r>
              <w:rPr>
                <w:rFonts w:ascii="Times New Roman" w:hAnsi="Times New Roman" w:eastAsia="仿宋_GB2312" w:cs="Times New Roman"/>
                <w:sz w:val="28"/>
                <w:szCs w:val="44"/>
              </w:rPr>
              <w:t>（合格   基本合格  不合格）</w:t>
            </w:r>
          </w:p>
        </w:tc>
      </w:tr>
      <w:tr w14:paraId="0074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3135" w:type="dxa"/>
            <w:gridSpan w:val="2"/>
            <w:vAlign w:val="center"/>
          </w:tcPr>
          <w:p w14:paraId="05B8266A">
            <w:pPr>
              <w:jc w:val="center"/>
              <w:rPr>
                <w:rFonts w:ascii="Times New Roman" w:hAnsi="Times New Roman" w:eastAsia="楷体_GB2312" w:cs="Times New Roman"/>
                <w:sz w:val="32"/>
                <w:szCs w:val="44"/>
              </w:rPr>
            </w:pPr>
            <w:r>
              <w:rPr>
                <w:rFonts w:ascii="Times New Roman" w:hAnsi="Times New Roman" w:eastAsia="楷体_GB2312" w:cs="Times New Roman"/>
                <w:sz w:val="28"/>
                <w:szCs w:val="44"/>
              </w:rPr>
              <w:t>申报单位盖章</w:t>
            </w:r>
          </w:p>
        </w:tc>
        <w:tc>
          <w:tcPr>
            <w:tcW w:w="5635" w:type="dxa"/>
            <w:gridSpan w:val="6"/>
          </w:tcPr>
          <w:p w14:paraId="5D572555">
            <w:pPr>
              <w:jc w:val="center"/>
              <w:rPr>
                <w:rFonts w:ascii="Times New Roman" w:hAnsi="Times New Roman" w:eastAsia="楷体_GB2312" w:cs="Times New Roman"/>
                <w:sz w:val="32"/>
                <w:szCs w:val="44"/>
              </w:rPr>
            </w:pPr>
          </w:p>
          <w:p w14:paraId="30FE2A4F">
            <w:pPr>
              <w:rPr>
                <w:rFonts w:ascii="Times New Roman" w:hAnsi="Times New Roman" w:eastAsia="仿宋_GB2312" w:cs="Times New Roman"/>
                <w:sz w:val="28"/>
                <w:szCs w:val="44"/>
              </w:rPr>
            </w:pPr>
            <w:r>
              <w:rPr>
                <w:rFonts w:hint="eastAsia" w:ascii="Times New Roman" w:hAnsi="Times New Roman" w:eastAsia="仿宋_GB2312" w:cs="Times New Roman"/>
                <w:sz w:val="28"/>
                <w:szCs w:val="44"/>
              </w:rPr>
              <w:t>负责人：（签字）</w:t>
            </w:r>
          </w:p>
          <w:p w14:paraId="08EC127F">
            <w:pPr>
              <w:jc w:val="center"/>
              <w:rPr>
                <w:rFonts w:ascii="Times New Roman" w:hAnsi="Times New Roman" w:eastAsia="仿宋_GB2312" w:cs="Times New Roman"/>
                <w:sz w:val="28"/>
                <w:szCs w:val="44"/>
              </w:rPr>
            </w:pPr>
            <w:r>
              <w:rPr>
                <w:rFonts w:hint="eastAsia" w:ascii="Times New Roman" w:hAnsi="Times New Roman" w:eastAsia="仿宋_GB2312" w:cs="Times New Roman"/>
                <w:sz w:val="28"/>
                <w:szCs w:val="44"/>
              </w:rPr>
              <w:t xml:space="preserve">           </w:t>
            </w:r>
            <w:r>
              <w:rPr>
                <w:rFonts w:ascii="Times New Roman" w:hAnsi="Times New Roman" w:eastAsia="仿宋_GB2312" w:cs="Times New Roman"/>
                <w:sz w:val="28"/>
                <w:szCs w:val="44"/>
              </w:rPr>
              <w:t>（单位公章）</w:t>
            </w:r>
          </w:p>
          <w:p w14:paraId="03D05E22">
            <w:pPr>
              <w:jc w:val="center"/>
              <w:rPr>
                <w:rFonts w:ascii="Times New Roman" w:hAnsi="Times New Roman" w:eastAsia="仿宋_GB2312" w:cs="Times New Roman"/>
                <w:sz w:val="28"/>
                <w:szCs w:val="44"/>
              </w:rPr>
            </w:pPr>
            <w:r>
              <w:rPr>
                <w:rFonts w:hint="eastAsia" w:ascii="Times New Roman" w:hAnsi="Times New Roman" w:eastAsia="仿宋_GB2312" w:cs="Times New Roman"/>
                <w:sz w:val="28"/>
                <w:szCs w:val="44"/>
              </w:rPr>
              <w:t xml:space="preserve">          </w:t>
            </w:r>
            <w:r>
              <w:rPr>
                <w:rFonts w:ascii="Times New Roman" w:hAnsi="Times New Roman" w:eastAsia="仿宋_GB2312" w:cs="Times New Roman"/>
                <w:sz w:val="28"/>
                <w:szCs w:val="44"/>
              </w:rPr>
              <w:t>202</w:t>
            </w:r>
            <w:r>
              <w:rPr>
                <w:rFonts w:hint="eastAsia" w:ascii="Times New Roman" w:hAnsi="Times New Roman" w:eastAsia="仿宋_GB2312" w:cs="Times New Roman"/>
                <w:sz w:val="28"/>
                <w:szCs w:val="44"/>
              </w:rPr>
              <w:t>6</w:t>
            </w:r>
            <w:r>
              <w:rPr>
                <w:rFonts w:ascii="Times New Roman" w:hAnsi="Times New Roman" w:eastAsia="仿宋_GB2312" w:cs="Times New Roman"/>
                <w:sz w:val="28"/>
                <w:szCs w:val="44"/>
              </w:rPr>
              <w:t>年   月   日</w:t>
            </w:r>
          </w:p>
        </w:tc>
      </w:tr>
    </w:tbl>
    <w:p w14:paraId="7CB70C48">
      <w:pPr>
        <w:jc w:val="left"/>
        <w:rPr>
          <w:rFonts w:hint="eastAsia" w:ascii="黑体" w:hAnsi="黑体" w:eastAsia="黑体"/>
          <w:kern w:val="0"/>
          <w:sz w:val="32"/>
          <w:szCs w:val="32"/>
        </w:rPr>
      </w:pPr>
    </w:p>
    <w:p w14:paraId="297B3AAC">
      <w:pPr>
        <w:jc w:val="left"/>
        <w:rPr>
          <w:rFonts w:hint="eastAsia" w:ascii="黑体" w:hAnsi="黑体" w:eastAsia="黑体"/>
          <w:kern w:val="0"/>
          <w:sz w:val="32"/>
          <w:szCs w:val="32"/>
        </w:rPr>
      </w:pPr>
    </w:p>
    <w:p w14:paraId="00A70D76">
      <w:pPr>
        <w:jc w:val="left"/>
        <w:rPr>
          <w:rFonts w:hint="eastAsia" w:ascii="黑体" w:hAnsi="黑体" w:eastAsia="黑体"/>
          <w:kern w:val="0"/>
          <w:sz w:val="32"/>
          <w:szCs w:val="32"/>
        </w:rPr>
      </w:pPr>
    </w:p>
    <w:p w14:paraId="67CAD9F4">
      <w:pPr>
        <w:jc w:val="left"/>
        <w:rPr>
          <w:rFonts w:eastAsia="仿宋_GB2312"/>
          <w:kern w:val="0"/>
          <w:sz w:val="32"/>
          <w:szCs w:val="32"/>
        </w:rPr>
      </w:pPr>
      <w:r>
        <w:rPr>
          <w:rFonts w:hint="eastAsia" w:ascii="黑体" w:hAnsi="黑体" w:eastAsia="黑体"/>
          <w:kern w:val="0"/>
          <w:sz w:val="32"/>
          <w:szCs w:val="32"/>
        </w:rPr>
        <w:t>附件2</w:t>
      </w:r>
    </w:p>
    <w:p w14:paraId="20FD56A7">
      <w:pPr>
        <w:jc w:val="center"/>
        <w:rPr>
          <w:rFonts w:ascii="方正小标宋简体" w:eastAsia="方正小标宋简体"/>
          <w:sz w:val="44"/>
          <w:szCs w:val="44"/>
        </w:rPr>
      </w:pPr>
      <w:r>
        <w:rPr>
          <w:rFonts w:hint="eastAsia" w:ascii="方正小标宋简体" w:eastAsia="方正小标宋简体"/>
          <w:sz w:val="44"/>
          <w:szCs w:val="44"/>
        </w:rPr>
        <w:t>关于省青年科技人才托举工程的</w:t>
      </w:r>
    </w:p>
    <w:p w14:paraId="44B6107E">
      <w:pPr>
        <w:jc w:val="center"/>
        <w:rPr>
          <w:rFonts w:ascii="方正小标宋简体" w:eastAsia="方正小标宋简体"/>
          <w:sz w:val="44"/>
          <w:szCs w:val="44"/>
        </w:rPr>
      </w:pPr>
      <w:r>
        <w:rPr>
          <w:rFonts w:hint="eastAsia" w:ascii="方正小标宋简体" w:eastAsia="方正小标宋简体"/>
          <w:sz w:val="44"/>
          <w:szCs w:val="44"/>
        </w:rPr>
        <w:t>意见征询表</w:t>
      </w:r>
    </w:p>
    <w:p w14:paraId="4691D4E9">
      <w:pPr>
        <w:spacing w:before="312" w:beforeLines="100"/>
        <w:rPr>
          <w:rFonts w:ascii="楷体_GB2312" w:eastAsia="楷体_GB2312"/>
          <w:kern w:val="0"/>
          <w:sz w:val="32"/>
          <w:szCs w:val="32"/>
        </w:rPr>
      </w:pPr>
      <w:r>
        <w:rPr>
          <w:rFonts w:hint="eastAsia" w:ascii="楷体_GB2312" w:eastAsia="楷体_GB2312"/>
          <w:kern w:val="0"/>
          <w:sz w:val="32"/>
          <w:szCs w:val="32"/>
        </w:rPr>
        <w:t>单位名称：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14:paraId="053C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3" w:hRule="atLeast"/>
        </w:trPr>
        <w:tc>
          <w:tcPr>
            <w:tcW w:w="8897" w:type="dxa"/>
          </w:tcPr>
          <w:p w14:paraId="5DA6EE00">
            <w:pPr>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请就托举工程的开展实施提出相关意见建议，包括申报方式、评审流程、经费使用、跟踪服务等，</w:t>
            </w:r>
            <w:r>
              <w:rPr>
                <w:rFonts w:ascii="Times New Roman" w:hAnsi="Times New Roman" w:eastAsia="仿宋_GB2312" w:cs="Times New Roman"/>
                <w:kern w:val="0"/>
                <w:sz w:val="32"/>
                <w:szCs w:val="32"/>
              </w:rPr>
              <w:t>1500字</w:t>
            </w:r>
            <w:r>
              <w:rPr>
                <w:rFonts w:hint="eastAsia" w:ascii="仿宋_GB2312" w:hAnsi="Times New Roman" w:eastAsia="仿宋_GB2312" w:cs="Times New Roman"/>
                <w:kern w:val="0"/>
                <w:sz w:val="32"/>
                <w:szCs w:val="32"/>
              </w:rPr>
              <w:t>以内。</w:t>
            </w:r>
          </w:p>
          <w:p w14:paraId="6783C413">
            <w:pPr>
              <w:rPr>
                <w:rFonts w:ascii="仿宋_GB2312" w:hAnsi="Times New Roman" w:eastAsia="仿宋_GB2312" w:cs="Times New Roman"/>
                <w:kern w:val="0"/>
                <w:sz w:val="32"/>
                <w:szCs w:val="32"/>
              </w:rPr>
            </w:pPr>
          </w:p>
        </w:tc>
      </w:tr>
    </w:tbl>
    <w:p w14:paraId="74AF6746"/>
    <w:p w14:paraId="2567D4F5"/>
    <w:p w14:paraId="45EE1A93"/>
    <w:p w14:paraId="43D9C6B6">
      <w:pPr>
        <w:jc w:val="left"/>
        <w:rPr>
          <w:rFonts w:ascii="仿宋_GB2312" w:eastAsia="仿宋_GB2312"/>
          <w:kern w:val="0"/>
          <w:sz w:val="32"/>
          <w:szCs w:val="32"/>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3</w:t>
      </w:r>
      <w:bookmarkStart w:id="1" w:name="_GoBack"/>
      <w:bookmarkEnd w:id="1"/>
    </w:p>
    <w:p w14:paraId="239475A3">
      <w:pPr>
        <w:pStyle w:val="3"/>
        <w:shd w:val="clear" w:color="auto" w:fill="FFFFFF"/>
        <w:snapToGrid w:val="0"/>
        <w:spacing w:before="0" w:beforeAutospacing="0" w:after="0" w:afterAutospacing="0"/>
        <w:jc w:val="center"/>
        <w:rPr>
          <w:rStyle w:val="7"/>
          <w:rFonts w:ascii="方正小标宋简体" w:hAnsi="微软雅黑" w:eastAsia="方正小标宋简体"/>
          <w:b w:val="0"/>
          <w:color w:val="000000"/>
          <w:sz w:val="44"/>
          <w:szCs w:val="44"/>
        </w:rPr>
      </w:pPr>
      <w:r>
        <w:rPr>
          <w:rStyle w:val="7"/>
          <w:rFonts w:hint="eastAsia" w:ascii="方正小标宋简体" w:hAnsi="微软雅黑" w:eastAsia="方正小标宋简体"/>
          <w:b w:val="0"/>
          <w:color w:val="000000"/>
          <w:sz w:val="44"/>
          <w:szCs w:val="44"/>
        </w:rPr>
        <w:t>江苏省科协青年科技人才托举工程</w:t>
      </w:r>
    </w:p>
    <w:p w14:paraId="1A05B026">
      <w:pPr>
        <w:pStyle w:val="3"/>
        <w:shd w:val="clear" w:color="auto" w:fill="FFFFFF"/>
        <w:snapToGrid w:val="0"/>
        <w:spacing w:before="0" w:beforeAutospacing="0" w:after="0" w:afterAutospacing="0"/>
        <w:jc w:val="center"/>
        <w:rPr>
          <w:rStyle w:val="7"/>
          <w:rFonts w:ascii="方正小标宋简体" w:hAnsi="微软雅黑" w:eastAsia="方正小标宋简体"/>
          <w:b w:val="0"/>
          <w:color w:val="000000"/>
          <w:sz w:val="44"/>
          <w:szCs w:val="44"/>
        </w:rPr>
      </w:pPr>
      <w:r>
        <w:rPr>
          <w:rStyle w:val="7"/>
          <w:rFonts w:hint="eastAsia" w:ascii="方正小标宋简体" w:hAnsi="微软雅黑" w:eastAsia="方正小标宋简体"/>
          <w:b w:val="0"/>
          <w:color w:val="000000"/>
          <w:sz w:val="44"/>
          <w:szCs w:val="44"/>
        </w:rPr>
        <w:t>实施办法（修订）</w:t>
      </w:r>
    </w:p>
    <w:p w14:paraId="6B3F4598">
      <w:pPr>
        <w:widowControl/>
        <w:rPr>
          <w:rFonts w:ascii="黑体" w:hAnsi="黑体" w:eastAsia="黑体" w:cs="宋体"/>
          <w:color w:val="000000"/>
          <w:kern w:val="0"/>
          <w:sz w:val="32"/>
          <w:szCs w:val="32"/>
        </w:rPr>
      </w:pPr>
    </w:p>
    <w:p w14:paraId="7A59070F">
      <w:pPr>
        <w:widowControl/>
        <w:spacing w:after="156" w:afterLines="50"/>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第一章  总 则</w:t>
      </w:r>
    </w:p>
    <w:p w14:paraId="460E5705">
      <w:pPr>
        <w:widowControl/>
        <w:ind w:firstLine="640" w:firstLineChars="200"/>
        <w:rPr>
          <w:rFonts w:ascii="仿宋_GB2312" w:hAnsi="微软雅黑" w:eastAsia="仿宋_GB2312" w:cs="宋体"/>
          <w:color w:val="000000"/>
          <w:kern w:val="0"/>
          <w:sz w:val="32"/>
          <w:szCs w:val="32"/>
        </w:rPr>
      </w:pPr>
      <w:r>
        <w:rPr>
          <w:rFonts w:hint="eastAsia" w:ascii="黑体" w:hAnsi="黑体" w:eastAsia="黑体" w:cs="宋体"/>
          <w:color w:val="000000"/>
          <w:kern w:val="0"/>
          <w:sz w:val="32"/>
          <w:szCs w:val="32"/>
        </w:rPr>
        <w:t>第一条</w:t>
      </w:r>
      <w:r>
        <w:rPr>
          <w:rFonts w:hint="eastAsia" w:ascii="仿宋_GB2312" w:hAnsi="微软雅黑" w:eastAsia="仿宋_GB2312" w:cs="宋体"/>
          <w:color w:val="000000"/>
          <w:kern w:val="0"/>
          <w:sz w:val="32"/>
          <w:szCs w:val="32"/>
        </w:rPr>
        <w:t xml:space="preserve">  为进一步规范江苏省科协青年科技人才托举工程（以下简称托举工程）的实施，鼓励支持省科协所属学会、协会、研究会（以下简称省级学会）、设区市科协探索创新青年科技人才选拔培养机制，发现和扶持有望成为未来科技领军人物的优秀青年人才，特制定本办法。</w:t>
      </w:r>
    </w:p>
    <w:p w14:paraId="66D1FEF5">
      <w:pPr>
        <w:widowControl/>
        <w:ind w:firstLine="640" w:firstLineChars="200"/>
        <w:rPr>
          <w:rFonts w:ascii="仿宋_GB2312" w:hAnsi="微软雅黑" w:eastAsia="仿宋_GB2312" w:cs="宋体"/>
          <w:kern w:val="0"/>
          <w:sz w:val="32"/>
          <w:szCs w:val="32"/>
        </w:rPr>
      </w:pPr>
      <w:r>
        <w:rPr>
          <w:rFonts w:hint="eastAsia" w:ascii="黑体" w:hAnsi="黑体" w:eastAsia="黑体" w:cs="宋体"/>
          <w:color w:val="000000"/>
          <w:kern w:val="0"/>
          <w:sz w:val="32"/>
          <w:szCs w:val="32"/>
        </w:rPr>
        <w:t>第二条</w:t>
      </w:r>
      <w:r>
        <w:rPr>
          <w:rFonts w:hint="eastAsia" w:ascii="仿宋_GB2312" w:hAnsi="微软雅黑" w:eastAsia="仿宋_GB2312" w:cs="宋体"/>
          <w:color w:val="000000"/>
          <w:kern w:val="0"/>
          <w:sz w:val="32"/>
          <w:szCs w:val="32"/>
        </w:rPr>
        <w:t>   托举工程旨在深入学习贯彻习近平新时代中国特色社会主义思想，落实中央和省委人才工作会议精神，充分发挥科协组织对青年科技人才的培育作用，联合青年科技工作者所在单位，在全省范围内选拔和培养一批崭露头角、具有较强创新潜力的优秀青年科技人才，支持他们在创造力“黄金期”潜心研究、深入探索，尽快成长为高层次科技创新人才</w:t>
      </w:r>
      <w:r>
        <w:rPr>
          <w:rFonts w:hint="eastAsia" w:ascii="仿宋_GB2312" w:hAnsi="微软雅黑" w:eastAsia="仿宋_GB2312" w:cs="宋体"/>
          <w:kern w:val="0"/>
          <w:sz w:val="32"/>
          <w:szCs w:val="32"/>
        </w:rPr>
        <w:t>的储备力量。</w:t>
      </w:r>
    </w:p>
    <w:p w14:paraId="592DCAB3">
      <w:pPr>
        <w:widowControl/>
        <w:ind w:firstLine="640" w:firstLineChars="200"/>
        <w:rPr>
          <w:rFonts w:eastAsia="仿宋_GB2312"/>
          <w:color w:val="000000"/>
          <w:kern w:val="0"/>
          <w:sz w:val="32"/>
          <w:szCs w:val="32"/>
        </w:rPr>
      </w:pPr>
      <w:r>
        <w:rPr>
          <w:rFonts w:hint="eastAsia" w:ascii="黑体" w:hAnsi="黑体" w:eastAsia="黑体" w:cs="宋体"/>
          <w:kern w:val="0"/>
          <w:sz w:val="32"/>
          <w:szCs w:val="32"/>
        </w:rPr>
        <w:t>第三条</w:t>
      </w:r>
      <w:r>
        <w:rPr>
          <w:rFonts w:hint="eastAsia" w:ascii="仿宋_GB2312" w:hAnsi="微软雅黑" w:eastAsia="仿宋_GB2312" w:cs="宋体"/>
          <w:kern w:val="0"/>
          <w:sz w:val="32"/>
          <w:szCs w:val="32"/>
        </w:rPr>
        <w:t xml:space="preserve"> </w:t>
      </w:r>
      <w:r>
        <w:rPr>
          <w:rFonts w:eastAsia="仿宋_GB2312"/>
          <w:kern w:val="0"/>
          <w:sz w:val="32"/>
          <w:szCs w:val="32"/>
        </w:rPr>
        <w:t xml:space="preserve"> </w:t>
      </w:r>
      <w:r>
        <w:rPr>
          <w:rFonts w:ascii="仿宋_GB2312" w:hAnsi="微软雅黑" w:eastAsia="仿宋_GB2312" w:cs="宋体"/>
          <w:color w:val="000000"/>
          <w:kern w:val="0"/>
          <w:sz w:val="32"/>
          <w:szCs w:val="32"/>
        </w:rPr>
        <w:t>托举工程</w:t>
      </w:r>
      <w:r>
        <w:rPr>
          <w:rFonts w:hint="eastAsia" w:ascii="仿宋_GB2312" w:hAnsi="微软雅黑" w:eastAsia="仿宋_GB2312" w:cs="宋体"/>
          <w:color w:val="000000"/>
          <w:kern w:val="0"/>
          <w:sz w:val="32"/>
          <w:szCs w:val="32"/>
        </w:rPr>
        <w:t>分为省科协资金资助、省级学会资金资助、设区市科协资金资助，</w:t>
      </w:r>
      <w:r>
        <w:rPr>
          <w:rFonts w:eastAsia="仿宋_GB2312"/>
          <w:kern w:val="0"/>
          <w:sz w:val="32"/>
          <w:szCs w:val="32"/>
        </w:rPr>
        <w:t>每人资助</w:t>
      </w:r>
      <w:r>
        <w:rPr>
          <w:rFonts w:hint="eastAsia" w:eastAsia="仿宋_GB2312"/>
          <w:kern w:val="0"/>
          <w:sz w:val="32"/>
          <w:szCs w:val="32"/>
        </w:rPr>
        <w:t>2—</w:t>
      </w:r>
      <w:r>
        <w:rPr>
          <w:rFonts w:eastAsia="仿宋_GB2312"/>
          <w:kern w:val="0"/>
          <w:sz w:val="32"/>
          <w:szCs w:val="32"/>
        </w:rPr>
        <w:t>5万元，实施周期2年。</w:t>
      </w:r>
    </w:p>
    <w:p w14:paraId="559D5904">
      <w:pPr>
        <w:widowControl/>
        <w:ind w:firstLine="640" w:firstLineChars="200"/>
        <w:rPr>
          <w:rFonts w:ascii="仿宋_GB2312" w:hAnsi="微软雅黑" w:eastAsia="仿宋_GB2312" w:cs="宋体"/>
          <w:color w:val="000000"/>
          <w:kern w:val="0"/>
          <w:sz w:val="32"/>
          <w:szCs w:val="32"/>
        </w:rPr>
      </w:pPr>
      <w:r>
        <w:rPr>
          <w:rFonts w:hint="eastAsia" w:ascii="黑体" w:hAnsi="黑体" w:eastAsia="黑体" w:cs="宋体"/>
          <w:color w:val="000000"/>
          <w:kern w:val="0"/>
          <w:sz w:val="32"/>
          <w:szCs w:val="32"/>
        </w:rPr>
        <w:t>第四条 </w:t>
      </w:r>
      <w:r>
        <w:rPr>
          <w:rFonts w:hint="eastAsia" w:ascii="仿宋_GB2312" w:hAnsi="微软雅黑" w:eastAsia="仿宋_GB2312" w:cs="宋体"/>
          <w:color w:val="000000"/>
          <w:kern w:val="0"/>
          <w:sz w:val="32"/>
          <w:szCs w:val="32"/>
        </w:rPr>
        <w:t>坚持同行专家评议。</w:t>
      </w:r>
      <w:r>
        <w:rPr>
          <w:rFonts w:ascii="仿宋_GB2312" w:hAnsi="微软雅黑" w:eastAsia="仿宋_GB2312" w:cs="宋体"/>
          <w:color w:val="000000"/>
          <w:kern w:val="0"/>
          <w:sz w:val="32"/>
          <w:szCs w:val="32"/>
        </w:rPr>
        <w:t>每位</w:t>
      </w:r>
      <w:r>
        <w:rPr>
          <w:rFonts w:hint="eastAsia" w:ascii="仿宋_GB2312" w:hAnsi="微软雅黑" w:eastAsia="仿宋_GB2312" w:cs="宋体"/>
          <w:color w:val="000000"/>
          <w:kern w:val="0"/>
          <w:sz w:val="32"/>
          <w:szCs w:val="32"/>
        </w:rPr>
        <w:t>资助</w:t>
      </w:r>
      <w:r>
        <w:rPr>
          <w:rFonts w:ascii="仿宋_GB2312" w:hAnsi="微软雅黑" w:eastAsia="仿宋_GB2312" w:cs="宋体"/>
          <w:color w:val="000000"/>
          <w:kern w:val="0"/>
          <w:sz w:val="32"/>
          <w:szCs w:val="32"/>
        </w:rPr>
        <w:t>对象至少经</w:t>
      </w:r>
      <w:r>
        <w:rPr>
          <w:rFonts w:hint="eastAsia" w:ascii="仿宋_GB2312" w:hAnsi="微软雅黑" w:eastAsia="仿宋_GB2312" w:cs="宋体"/>
          <w:color w:val="000000"/>
          <w:kern w:val="0"/>
          <w:sz w:val="32"/>
          <w:szCs w:val="32"/>
        </w:rPr>
        <w:t>2</w:t>
      </w:r>
      <w:r>
        <w:rPr>
          <w:rFonts w:ascii="仿宋_GB2312" w:hAnsi="微软雅黑" w:eastAsia="仿宋_GB2312" w:cs="宋体"/>
          <w:color w:val="000000"/>
          <w:kern w:val="0"/>
          <w:sz w:val="32"/>
          <w:szCs w:val="32"/>
        </w:rPr>
        <w:t>位同行专家评议并推</w:t>
      </w:r>
      <w:r>
        <w:rPr>
          <w:rFonts w:eastAsia="仿宋_GB2312"/>
          <w:color w:val="000000"/>
          <w:kern w:val="0"/>
          <w:sz w:val="32"/>
          <w:szCs w:val="32"/>
        </w:rPr>
        <w:t>荐</w:t>
      </w:r>
      <w:r>
        <w:rPr>
          <w:rFonts w:hint="eastAsia" w:ascii="仿宋_GB2312" w:hAnsi="微软雅黑" w:eastAsia="仿宋_GB2312" w:cs="宋体"/>
          <w:color w:val="000000"/>
          <w:kern w:val="0"/>
          <w:sz w:val="32"/>
          <w:szCs w:val="32"/>
        </w:rPr>
        <w:t>。</w:t>
      </w:r>
    </w:p>
    <w:p w14:paraId="24860401">
      <w:pPr>
        <w:widowControl/>
        <w:ind w:firstLine="640" w:firstLineChars="200"/>
        <w:rPr>
          <w:rFonts w:ascii="仿宋_GB2312" w:hAnsi="微软雅黑" w:eastAsia="仿宋_GB2312" w:cs="宋体"/>
          <w:color w:val="000000"/>
          <w:kern w:val="0"/>
          <w:sz w:val="32"/>
          <w:szCs w:val="32"/>
        </w:rPr>
      </w:pPr>
      <w:r>
        <w:rPr>
          <w:rFonts w:hint="eastAsia" w:ascii="黑体" w:hAnsi="黑体" w:eastAsia="黑体" w:cs="宋体"/>
          <w:color w:val="000000"/>
          <w:kern w:val="0"/>
          <w:sz w:val="32"/>
          <w:szCs w:val="32"/>
        </w:rPr>
        <w:t>第五条</w:t>
      </w:r>
      <w:r>
        <w:rPr>
          <w:rFonts w:hint="eastAsia" w:ascii="宋体" w:hAnsi="宋体" w:cs="宋体"/>
          <w:color w:val="000000"/>
          <w:kern w:val="0"/>
          <w:sz w:val="32"/>
          <w:szCs w:val="32"/>
        </w:rPr>
        <w:t> </w:t>
      </w:r>
      <w:r>
        <w:rPr>
          <w:rFonts w:hint="eastAsia" w:ascii="仿宋_GB2312" w:hAnsi="微软雅黑" w:eastAsia="仿宋_GB2312" w:cs="宋体"/>
          <w:color w:val="000000"/>
          <w:kern w:val="0"/>
          <w:sz w:val="32"/>
          <w:szCs w:val="32"/>
        </w:rPr>
        <w:t>坚持大平台培养。充分依托学术交流平台、科技创新平台、国际合作平台、职业发展平台和跟踪服务平台，为资助对象成长成才创造条件。</w:t>
      </w:r>
    </w:p>
    <w:p w14:paraId="41D315D6">
      <w:pPr>
        <w:widowControl/>
        <w:ind w:firstLine="640" w:firstLineChars="200"/>
        <w:rPr>
          <w:rFonts w:ascii="仿宋_GB2312" w:hAnsi="微软雅黑" w:eastAsia="仿宋_GB2312" w:cs="宋体"/>
          <w:color w:val="000000"/>
          <w:kern w:val="0"/>
          <w:sz w:val="32"/>
          <w:szCs w:val="32"/>
        </w:rPr>
      </w:pPr>
      <w:r>
        <w:rPr>
          <w:rFonts w:hint="eastAsia" w:ascii="黑体" w:hAnsi="黑体" w:eastAsia="黑体" w:cs="宋体"/>
          <w:color w:val="000000"/>
          <w:kern w:val="0"/>
          <w:sz w:val="32"/>
          <w:szCs w:val="32"/>
        </w:rPr>
        <w:t xml:space="preserve">第六条  </w:t>
      </w:r>
      <w:r>
        <w:rPr>
          <w:rFonts w:hint="eastAsia" w:ascii="仿宋_GB2312" w:hAnsi="微软雅黑" w:eastAsia="仿宋_GB2312" w:cs="宋体"/>
          <w:color w:val="000000"/>
          <w:kern w:val="0"/>
          <w:sz w:val="32"/>
          <w:szCs w:val="32"/>
        </w:rPr>
        <w:t>坚持精准托举。主要资助有基础有潜质的基层一线优秀青年科技工作者。</w:t>
      </w:r>
    </w:p>
    <w:p w14:paraId="0204EC32">
      <w:pPr>
        <w:widowControl/>
        <w:ind w:firstLine="640" w:firstLineChars="200"/>
        <w:rPr>
          <w:rFonts w:ascii="仿宋_GB2312" w:hAnsi="微软雅黑" w:eastAsia="仿宋_GB2312" w:cs="宋体"/>
          <w:color w:val="000000"/>
          <w:kern w:val="0"/>
          <w:sz w:val="32"/>
          <w:szCs w:val="32"/>
        </w:rPr>
      </w:pPr>
      <w:r>
        <w:rPr>
          <w:rFonts w:hint="eastAsia" w:ascii="黑体" w:hAnsi="黑体" w:eastAsia="黑体" w:cs="宋体"/>
          <w:color w:val="000000"/>
          <w:kern w:val="0"/>
          <w:sz w:val="32"/>
          <w:szCs w:val="32"/>
        </w:rPr>
        <w:t xml:space="preserve">第七条  </w:t>
      </w:r>
      <w:r>
        <w:rPr>
          <w:rFonts w:hint="eastAsia" w:ascii="仿宋_GB2312" w:hAnsi="微软雅黑" w:eastAsia="仿宋_GB2312" w:cs="宋体"/>
          <w:color w:val="000000"/>
          <w:kern w:val="0"/>
          <w:sz w:val="32"/>
          <w:szCs w:val="32"/>
        </w:rPr>
        <w:t>坚持服务江苏发展。加强与科技前沿、与国家和省内重大需求相结合，加强产业人才需求预测，加快培育重点产业、重点领域和战略性新兴产业人才。</w:t>
      </w:r>
    </w:p>
    <w:p w14:paraId="0DFE8963">
      <w:pPr>
        <w:widowControl/>
        <w:spacing w:before="156" w:beforeLines="50" w:after="156" w:afterLines="50"/>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第二章  实施条件</w:t>
      </w:r>
    </w:p>
    <w:p w14:paraId="509D549E">
      <w:pPr>
        <w:widowControl/>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黑体" w:hAnsi="黑体" w:eastAsia="黑体" w:cs="宋体"/>
          <w:color w:val="000000"/>
          <w:kern w:val="0"/>
          <w:sz w:val="32"/>
          <w:szCs w:val="32"/>
        </w:rPr>
        <w:t>第八条</w:t>
      </w:r>
      <w:r>
        <w:rPr>
          <w:rFonts w:hint="eastAsia" w:ascii="仿宋_GB2312" w:hAnsi="微软雅黑" w:eastAsia="仿宋_GB2312" w:cs="宋体"/>
          <w:color w:val="000000"/>
          <w:kern w:val="0"/>
          <w:sz w:val="32"/>
          <w:szCs w:val="32"/>
        </w:rPr>
        <w:t xml:space="preserve">  省科协、省级学会、设区市科协承担托举工程，应当具备以下基础与条件：</w:t>
      </w:r>
    </w:p>
    <w:p w14:paraId="503CEEC4">
      <w:pPr>
        <w:widowControl/>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（一）有工作方案。包括资助对象名额、形式审查、专家评审、组织公示等。</w:t>
      </w:r>
    </w:p>
    <w:p w14:paraId="47F1D747">
      <w:pPr>
        <w:widowControl/>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（二）有经费保障。须为托举工程设立或自筹相应的资助经费，确保顺利实施。</w:t>
      </w:r>
    </w:p>
    <w:p w14:paraId="2F480111">
      <w:pPr>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（三）有组织基础。内部治理规范，历年的托举工程实施情况良好。</w:t>
      </w:r>
      <w:r>
        <w:rPr>
          <w:rFonts w:ascii="仿宋_GB2312" w:hAnsi="微软雅黑" w:eastAsia="仿宋_GB2312" w:cs="宋体"/>
          <w:color w:val="000000"/>
          <w:kern w:val="0"/>
          <w:sz w:val="32"/>
          <w:szCs w:val="32"/>
        </w:rPr>
        <w:t>有以下情况的无</w:t>
      </w:r>
      <w:r>
        <w:rPr>
          <w:rFonts w:hint="eastAsia" w:ascii="仿宋_GB2312" w:hAnsi="微软雅黑" w:eastAsia="仿宋_GB2312" w:cs="宋体"/>
          <w:color w:val="000000"/>
          <w:kern w:val="0"/>
          <w:sz w:val="32"/>
          <w:szCs w:val="32"/>
        </w:rPr>
        <w:t>申报</w:t>
      </w:r>
      <w:r>
        <w:rPr>
          <w:rFonts w:ascii="仿宋_GB2312" w:hAnsi="微软雅黑" w:eastAsia="仿宋_GB2312" w:cs="宋体"/>
          <w:color w:val="000000"/>
          <w:kern w:val="0"/>
          <w:sz w:val="32"/>
          <w:szCs w:val="32"/>
        </w:rPr>
        <w:t>资格：年检结论最近一次为</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不合格</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或最近两年连续为</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基本合格</w:t>
      </w: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的</w:t>
      </w:r>
      <w:r>
        <w:rPr>
          <w:rFonts w:hint="eastAsia" w:ascii="仿宋_GB2312" w:hAnsi="微软雅黑" w:eastAsia="仿宋_GB2312" w:cs="宋体"/>
          <w:color w:val="000000"/>
          <w:kern w:val="0"/>
          <w:sz w:val="32"/>
          <w:szCs w:val="32"/>
        </w:rPr>
        <w:t>省</w:t>
      </w:r>
      <w:r>
        <w:rPr>
          <w:rFonts w:ascii="仿宋_GB2312" w:hAnsi="微软雅黑" w:eastAsia="仿宋_GB2312" w:cs="宋体"/>
          <w:color w:val="000000"/>
          <w:kern w:val="0"/>
          <w:sz w:val="32"/>
          <w:szCs w:val="32"/>
        </w:rPr>
        <w:t>级学会；前期执行过程中遴选</w:t>
      </w:r>
      <w:r>
        <w:rPr>
          <w:rFonts w:hint="eastAsia" w:ascii="仿宋_GB2312" w:hAnsi="微软雅黑" w:eastAsia="仿宋_GB2312" w:cs="宋体"/>
          <w:color w:val="000000"/>
          <w:kern w:val="0"/>
          <w:sz w:val="32"/>
          <w:szCs w:val="32"/>
        </w:rPr>
        <w:t>程序</w:t>
      </w:r>
      <w:r>
        <w:rPr>
          <w:rFonts w:ascii="仿宋_GB2312" w:hAnsi="微软雅黑" w:eastAsia="仿宋_GB2312" w:cs="宋体"/>
          <w:color w:val="000000"/>
          <w:kern w:val="0"/>
          <w:sz w:val="32"/>
          <w:szCs w:val="32"/>
        </w:rPr>
        <w:t>违规、经费使用违规的</w:t>
      </w:r>
      <w:r>
        <w:rPr>
          <w:rFonts w:hint="eastAsia" w:ascii="仿宋_GB2312" w:hAnsi="微软雅黑" w:eastAsia="仿宋_GB2312" w:cs="宋体"/>
          <w:color w:val="000000"/>
          <w:kern w:val="0"/>
          <w:sz w:val="32"/>
          <w:szCs w:val="32"/>
        </w:rPr>
        <w:t>学</w:t>
      </w:r>
      <w:r>
        <w:rPr>
          <w:rFonts w:ascii="仿宋_GB2312" w:hAnsi="微软雅黑" w:eastAsia="仿宋_GB2312" w:cs="宋体"/>
          <w:color w:val="000000"/>
          <w:kern w:val="0"/>
          <w:sz w:val="32"/>
          <w:szCs w:val="32"/>
        </w:rPr>
        <w:t>会。</w:t>
      </w:r>
    </w:p>
    <w:p w14:paraId="6971F560">
      <w:pPr>
        <w:widowControl/>
        <w:ind w:firstLine="640" w:firstLineChars="200"/>
        <w:rPr>
          <w:rFonts w:ascii="仿宋_GB2312" w:hAnsi="微软雅黑" w:eastAsia="仿宋_GB2312" w:cs="宋体"/>
          <w:color w:val="000000"/>
          <w:kern w:val="0"/>
          <w:sz w:val="32"/>
          <w:szCs w:val="32"/>
        </w:rPr>
      </w:pPr>
      <w:r>
        <w:rPr>
          <w:rFonts w:hint="eastAsia" w:ascii="黑体" w:hAnsi="黑体" w:eastAsia="黑体" w:cs="宋体"/>
          <w:color w:val="000000"/>
          <w:kern w:val="0"/>
          <w:sz w:val="32"/>
          <w:szCs w:val="32"/>
        </w:rPr>
        <w:t xml:space="preserve">第九条  </w:t>
      </w:r>
      <w:r>
        <w:rPr>
          <w:rFonts w:hint="eastAsia" w:ascii="仿宋_GB2312" w:hAnsi="微软雅黑" w:eastAsia="仿宋_GB2312" w:cs="宋体"/>
          <w:color w:val="000000"/>
          <w:kern w:val="0"/>
          <w:sz w:val="32"/>
          <w:szCs w:val="32"/>
        </w:rPr>
        <w:t>资助对象所在单位</w:t>
      </w:r>
      <w:r>
        <w:rPr>
          <w:rFonts w:hint="eastAsia" w:eastAsia="仿宋_GB2312"/>
          <w:color w:val="000000"/>
          <w:sz w:val="32"/>
          <w:szCs w:val="32"/>
        </w:rPr>
        <w:t>应提供以下基本条件：</w:t>
      </w:r>
    </w:p>
    <w:p w14:paraId="286E42A3">
      <w:pPr>
        <w:widowControl/>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（一）培养方案。包括培养工作组织机构、培养目标、培养工作计划、经费使用计划等。</w:t>
      </w:r>
    </w:p>
    <w:p w14:paraId="4E587837">
      <w:pPr>
        <w:widowControl/>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（二）专家团队。团队成员由相同专业领域内的学术权威专家组成，对资助对象的学术成长与发展路径进行指导。</w:t>
      </w:r>
    </w:p>
    <w:p w14:paraId="2AB387C7">
      <w:pPr>
        <w:widowControl/>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（三）支撑平台。包括学术交流平台、科技创新平台、国际合作平台、职业发展平台和跟踪服务平台等，应符合资助对象成长成才需求。</w:t>
      </w:r>
    </w:p>
    <w:p w14:paraId="6C580546">
      <w:pPr>
        <w:widowControl/>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（四）工作基础。具备支持青年科技人才发展的学科优势、专家优势、资源优势和组织优势，在人才举荐、培养、评价以及经费管理使用等方面应具有良好的工作基础和组织实施能力。</w:t>
      </w:r>
    </w:p>
    <w:p w14:paraId="08DFF879">
      <w:pPr>
        <w:widowControl/>
        <w:ind w:firstLine="640" w:firstLineChars="200"/>
        <w:rPr>
          <w:rFonts w:eastAsia="仿宋_GB2312"/>
          <w:color w:val="000000"/>
          <w:sz w:val="32"/>
          <w:szCs w:val="32"/>
        </w:rPr>
      </w:pPr>
      <w:r>
        <w:rPr>
          <w:rFonts w:hint="eastAsia" w:ascii="黑体" w:hAnsi="黑体" w:eastAsia="黑体" w:cs="宋体"/>
          <w:color w:val="000000"/>
          <w:kern w:val="0"/>
          <w:sz w:val="32"/>
          <w:szCs w:val="32"/>
        </w:rPr>
        <w:t xml:space="preserve">第十条  </w:t>
      </w:r>
      <w:r>
        <w:rPr>
          <w:rFonts w:hint="eastAsia" w:eastAsia="仿宋_GB2312"/>
          <w:color w:val="000000"/>
          <w:sz w:val="32"/>
          <w:szCs w:val="32"/>
        </w:rPr>
        <w:t>资助对象应具备以下条件：</w:t>
      </w:r>
    </w:p>
    <w:p w14:paraId="6DD1C731">
      <w:pPr>
        <w:ind w:firstLine="640" w:firstLineChars="200"/>
        <w:rPr>
          <w:rFonts w:eastAsia="仿宋_GB2312"/>
          <w:color w:val="000000"/>
          <w:sz w:val="32"/>
          <w:szCs w:val="32"/>
        </w:rPr>
      </w:pPr>
      <w:r>
        <w:rPr>
          <w:rFonts w:hint="eastAsia" w:eastAsia="仿宋_GB2312"/>
          <w:color w:val="000000"/>
          <w:sz w:val="32"/>
          <w:szCs w:val="32"/>
        </w:rPr>
        <w:t>（一）热爱祖国，拥护中国共产党，积极践行社会主义核心价值观，具有创新、求实、协作、奉献的科学精神和优秀的学风、学术道德；</w:t>
      </w:r>
    </w:p>
    <w:p w14:paraId="457C2DDA">
      <w:pPr>
        <w:ind w:firstLine="640" w:firstLineChars="200"/>
        <w:rPr>
          <w:rFonts w:eastAsia="仿宋_GB2312"/>
          <w:color w:val="000000"/>
          <w:sz w:val="32"/>
          <w:szCs w:val="32"/>
        </w:rPr>
      </w:pPr>
      <w:r>
        <w:rPr>
          <w:rFonts w:hint="eastAsia" w:eastAsia="仿宋_GB2312"/>
          <w:color w:val="000000"/>
          <w:sz w:val="32"/>
          <w:szCs w:val="32"/>
        </w:rPr>
        <w:t>（二）省、市、县（市、区）科协所属学会、企业科协的会员；</w:t>
      </w:r>
    </w:p>
    <w:p w14:paraId="3BB20443">
      <w:pPr>
        <w:ind w:firstLine="640" w:firstLineChars="200"/>
        <w:rPr>
          <w:rFonts w:eastAsia="仿宋_GB2312"/>
          <w:color w:val="000000"/>
          <w:sz w:val="32"/>
          <w:szCs w:val="32"/>
        </w:rPr>
      </w:pPr>
      <w:r>
        <w:rPr>
          <w:rFonts w:hint="eastAsia" w:eastAsia="仿宋_GB2312"/>
          <w:color w:val="000000"/>
          <w:sz w:val="32"/>
          <w:szCs w:val="32"/>
        </w:rPr>
        <w:t>（三）</w:t>
      </w:r>
      <w:r>
        <w:rPr>
          <w:rFonts w:eastAsia="仿宋_GB2312"/>
          <w:color w:val="000000"/>
          <w:sz w:val="32"/>
          <w:szCs w:val="32"/>
        </w:rPr>
        <w:t>年龄在35岁以下；</w:t>
      </w:r>
    </w:p>
    <w:p w14:paraId="22C5B9E0">
      <w:pPr>
        <w:autoSpaceDE w:val="0"/>
        <w:autoSpaceDN w:val="0"/>
        <w:adjustRightInd w:val="0"/>
        <w:ind w:firstLine="640" w:firstLineChars="200"/>
        <w:jc w:val="left"/>
        <w:rPr>
          <w:rFonts w:eastAsia="仿宋_GB2312"/>
          <w:sz w:val="32"/>
          <w:szCs w:val="32"/>
        </w:rPr>
      </w:pPr>
      <w:r>
        <w:rPr>
          <w:rFonts w:hint="eastAsia" w:eastAsia="仿宋_GB2312"/>
          <w:color w:val="000000"/>
          <w:sz w:val="32"/>
          <w:szCs w:val="32"/>
        </w:rPr>
        <w:t>（四）</w:t>
      </w:r>
      <w:r>
        <w:rPr>
          <w:rFonts w:hint="eastAsia" w:eastAsia="仿宋_GB2312"/>
          <w:sz w:val="32"/>
          <w:szCs w:val="32"/>
        </w:rPr>
        <w:t>自然科学</w:t>
      </w:r>
      <w:r>
        <w:rPr>
          <w:rFonts w:eastAsia="仿宋_GB2312"/>
          <w:sz w:val="32"/>
          <w:szCs w:val="32"/>
        </w:rPr>
        <w:t>类、工程</w:t>
      </w:r>
      <w:r>
        <w:rPr>
          <w:rFonts w:hint="eastAsia" w:ascii="仿宋_GB2312" w:eastAsia="仿宋_GB2312" w:cs="仿宋_GB2312"/>
          <w:kern w:val="0"/>
          <w:sz w:val="32"/>
          <w:szCs w:val="32"/>
        </w:rPr>
        <w:t>与技术科学类、农业科学类、医学科学类及交叉学科的青年科技工作者；</w:t>
      </w:r>
    </w:p>
    <w:p w14:paraId="333C31FF">
      <w:pPr>
        <w:ind w:firstLine="640" w:firstLineChars="200"/>
        <w:rPr>
          <w:rFonts w:eastAsia="仿宋_GB2312"/>
          <w:sz w:val="32"/>
          <w:szCs w:val="32"/>
        </w:rPr>
      </w:pPr>
      <w:r>
        <w:rPr>
          <w:rFonts w:hint="eastAsia" w:eastAsia="仿宋_GB2312"/>
          <w:sz w:val="32"/>
          <w:szCs w:val="32"/>
        </w:rPr>
        <w:t>（五）具有较好的理论基础、较强的创新能力、良好的科研潜质，学术技术水平在省内同行中具备一定优势；</w:t>
      </w:r>
      <w:r>
        <w:rPr>
          <w:rFonts w:eastAsia="仿宋_GB2312"/>
          <w:sz w:val="32"/>
          <w:szCs w:val="32"/>
        </w:rPr>
        <w:t xml:space="preserve"> </w:t>
      </w:r>
    </w:p>
    <w:p w14:paraId="047D7176">
      <w:pPr>
        <w:ind w:firstLine="640" w:firstLineChars="200"/>
        <w:rPr>
          <w:rFonts w:eastAsia="仿宋_GB2312"/>
          <w:sz w:val="32"/>
          <w:szCs w:val="32"/>
        </w:rPr>
      </w:pPr>
      <w:r>
        <w:rPr>
          <w:rFonts w:hint="eastAsia" w:eastAsia="仿宋_GB2312"/>
          <w:sz w:val="32"/>
          <w:szCs w:val="32"/>
        </w:rPr>
        <w:t>（六）曾入选过本托举工程，已经入选国家或省级人才培养工程（计划）并获得资金资助的青年科技人才一般不作为资助对象人选。</w:t>
      </w:r>
    </w:p>
    <w:p w14:paraId="3E4C91D1">
      <w:pPr>
        <w:spacing w:before="156" w:beforeLines="50" w:after="156" w:afterLines="50"/>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第三章  任务分工</w:t>
      </w:r>
    </w:p>
    <w:p w14:paraId="3AE70741">
      <w:pPr>
        <w:ind w:firstLine="640" w:firstLineChars="200"/>
        <w:rPr>
          <w:rFonts w:eastAsia="仿宋_GB2312"/>
          <w:color w:val="000000"/>
          <w:sz w:val="32"/>
          <w:szCs w:val="32"/>
        </w:rPr>
      </w:pPr>
      <w:r>
        <w:rPr>
          <w:rFonts w:hint="eastAsia" w:ascii="黑体" w:hAnsi="黑体" w:eastAsia="黑体" w:cs="宋体"/>
          <w:color w:val="000000"/>
          <w:kern w:val="0"/>
          <w:sz w:val="32"/>
          <w:szCs w:val="32"/>
        </w:rPr>
        <w:t xml:space="preserve">第十一条  </w:t>
      </w:r>
      <w:r>
        <w:rPr>
          <w:rFonts w:hint="eastAsia" w:eastAsia="仿宋_GB2312"/>
          <w:color w:val="000000"/>
          <w:sz w:val="32"/>
          <w:szCs w:val="32"/>
        </w:rPr>
        <w:t>省科协主要任务：</w:t>
      </w:r>
    </w:p>
    <w:p w14:paraId="45288AC1">
      <w:pPr>
        <w:ind w:firstLine="640" w:firstLineChars="200"/>
        <w:rPr>
          <w:rFonts w:eastAsia="仿宋_GB2312"/>
          <w:color w:val="000000"/>
          <w:sz w:val="32"/>
          <w:szCs w:val="32"/>
        </w:rPr>
      </w:pPr>
      <w:r>
        <w:rPr>
          <w:rFonts w:hint="eastAsia" w:eastAsia="仿宋_GB2312"/>
          <w:color w:val="000000"/>
          <w:sz w:val="32"/>
          <w:szCs w:val="32"/>
        </w:rPr>
        <w:t>（一）统筹协调托举工程的规划安排；</w:t>
      </w:r>
    </w:p>
    <w:p w14:paraId="2CCB72D5">
      <w:pPr>
        <w:ind w:firstLine="640" w:firstLineChars="200"/>
        <w:rPr>
          <w:rFonts w:eastAsia="仿宋_GB2312"/>
          <w:color w:val="000000"/>
          <w:sz w:val="32"/>
          <w:szCs w:val="32"/>
        </w:rPr>
      </w:pPr>
      <w:r>
        <w:rPr>
          <w:rFonts w:hint="eastAsia" w:eastAsia="仿宋_GB2312"/>
          <w:color w:val="000000"/>
          <w:sz w:val="32"/>
          <w:szCs w:val="32"/>
        </w:rPr>
        <w:t xml:space="preserve">（二）审核省级学会、设区市科协的实施方案； </w:t>
      </w:r>
    </w:p>
    <w:p w14:paraId="124F3F7C">
      <w:pPr>
        <w:ind w:firstLine="640" w:firstLineChars="200"/>
        <w:rPr>
          <w:rFonts w:eastAsia="仿宋_GB2312"/>
          <w:color w:val="000000"/>
          <w:sz w:val="32"/>
          <w:szCs w:val="32"/>
        </w:rPr>
      </w:pPr>
      <w:r>
        <w:rPr>
          <w:rFonts w:hint="eastAsia" w:eastAsia="仿宋_GB2312"/>
          <w:color w:val="000000"/>
          <w:sz w:val="32"/>
          <w:szCs w:val="32"/>
        </w:rPr>
        <w:t>（三）发布托举工程资助</w:t>
      </w:r>
      <w:r>
        <w:rPr>
          <w:rFonts w:eastAsia="仿宋_GB2312"/>
          <w:color w:val="000000"/>
          <w:sz w:val="32"/>
          <w:szCs w:val="32"/>
        </w:rPr>
        <w:t>对象</w:t>
      </w:r>
      <w:r>
        <w:rPr>
          <w:rFonts w:hint="eastAsia" w:eastAsia="仿宋_GB2312"/>
          <w:color w:val="000000"/>
          <w:sz w:val="32"/>
          <w:szCs w:val="32"/>
        </w:rPr>
        <w:t>申报通知；</w:t>
      </w:r>
    </w:p>
    <w:p w14:paraId="61D8D6BF">
      <w:pPr>
        <w:ind w:firstLine="640" w:firstLineChars="200"/>
        <w:rPr>
          <w:rFonts w:eastAsia="仿宋_GB2312"/>
          <w:color w:val="000000"/>
          <w:sz w:val="32"/>
          <w:szCs w:val="32"/>
        </w:rPr>
      </w:pPr>
      <w:r>
        <w:rPr>
          <w:rFonts w:hint="eastAsia" w:eastAsia="仿宋_GB2312"/>
          <w:color w:val="000000"/>
          <w:sz w:val="32"/>
          <w:szCs w:val="32"/>
        </w:rPr>
        <w:t>（四）</w:t>
      </w:r>
      <w:r>
        <w:rPr>
          <w:rFonts w:hint="eastAsia" w:ascii="仿宋_GB2312" w:hAnsi="微软雅黑" w:eastAsia="仿宋_GB2312" w:cs="宋体"/>
          <w:color w:val="000000"/>
          <w:kern w:val="0"/>
          <w:sz w:val="32"/>
          <w:szCs w:val="32"/>
        </w:rPr>
        <w:t>审核发布</w:t>
      </w:r>
      <w:bookmarkStart w:id="0" w:name="_Hlk143614838"/>
      <w:r>
        <w:rPr>
          <w:rFonts w:hint="eastAsia" w:ascii="仿宋_GB2312" w:hAnsi="微软雅黑" w:eastAsia="仿宋_GB2312" w:cs="宋体"/>
          <w:color w:val="000000"/>
          <w:kern w:val="0"/>
          <w:sz w:val="32"/>
          <w:szCs w:val="32"/>
        </w:rPr>
        <w:t>资助</w:t>
      </w:r>
      <w:bookmarkEnd w:id="0"/>
      <w:r>
        <w:rPr>
          <w:rFonts w:hint="eastAsia" w:ascii="仿宋_GB2312" w:hAnsi="微软雅黑" w:eastAsia="仿宋_GB2312" w:cs="宋体"/>
          <w:color w:val="000000"/>
          <w:kern w:val="0"/>
          <w:sz w:val="32"/>
          <w:szCs w:val="32"/>
        </w:rPr>
        <w:t>对象名单；</w:t>
      </w:r>
    </w:p>
    <w:p w14:paraId="66E0F547">
      <w:pPr>
        <w:ind w:firstLine="640" w:firstLineChars="200"/>
        <w:rPr>
          <w:rFonts w:eastAsia="仿宋_GB2312"/>
          <w:color w:val="000000"/>
          <w:sz w:val="32"/>
          <w:szCs w:val="32"/>
        </w:rPr>
      </w:pPr>
      <w:r>
        <w:rPr>
          <w:rFonts w:hint="eastAsia" w:eastAsia="仿宋_GB2312"/>
          <w:color w:val="000000"/>
          <w:sz w:val="32"/>
          <w:szCs w:val="32"/>
        </w:rPr>
        <w:t>（</w:t>
      </w:r>
      <w:r>
        <w:rPr>
          <w:rFonts w:hint="eastAsia" w:ascii="仿宋_GB2312" w:hAnsi="微软雅黑" w:eastAsia="仿宋_GB2312" w:cs="宋体"/>
          <w:color w:val="000000"/>
          <w:kern w:val="0"/>
          <w:sz w:val="32"/>
          <w:szCs w:val="32"/>
        </w:rPr>
        <w:t>五）指导做好托举工程的考核管理工作。</w:t>
      </w:r>
    </w:p>
    <w:p w14:paraId="7288B59E">
      <w:pPr>
        <w:ind w:firstLine="640" w:firstLineChars="200"/>
        <w:rPr>
          <w:rFonts w:ascii="仿宋_GB2312" w:hAnsi="微软雅黑" w:eastAsia="仿宋_GB2312" w:cs="宋体"/>
          <w:color w:val="000000"/>
          <w:kern w:val="0"/>
          <w:sz w:val="32"/>
          <w:szCs w:val="32"/>
        </w:rPr>
      </w:pPr>
      <w:r>
        <w:rPr>
          <w:rFonts w:hint="eastAsia" w:ascii="黑体" w:hAnsi="黑体" w:eastAsia="黑体" w:cs="宋体"/>
          <w:color w:val="000000"/>
          <w:kern w:val="0"/>
          <w:sz w:val="32"/>
          <w:szCs w:val="32"/>
        </w:rPr>
        <w:t>第十二条 </w:t>
      </w:r>
      <w:r>
        <w:rPr>
          <w:rFonts w:hint="eastAsia" w:ascii="仿宋_GB2312" w:hAnsi="微软雅黑" w:eastAsia="仿宋_GB2312" w:cs="宋体"/>
          <w:color w:val="000000"/>
          <w:kern w:val="0"/>
          <w:sz w:val="32"/>
          <w:szCs w:val="32"/>
        </w:rPr>
        <w:t>承担托举工程的省科协、省级学会、设区市科协主要任务：</w:t>
      </w:r>
    </w:p>
    <w:p w14:paraId="38E5DEC2">
      <w:pPr>
        <w:pStyle w:val="9"/>
        <w:numPr>
          <w:ilvl w:val="0"/>
          <w:numId w:val="1"/>
        </w:numPr>
        <w:ind w:firstLineChars="0"/>
        <w:rPr>
          <w:rFonts w:eastAsia="仿宋_GB2312"/>
          <w:color w:val="000000"/>
          <w:sz w:val="32"/>
          <w:szCs w:val="32"/>
        </w:rPr>
      </w:pPr>
      <w:r>
        <w:rPr>
          <w:rFonts w:hint="eastAsia" w:eastAsia="仿宋_GB2312"/>
          <w:color w:val="000000"/>
          <w:sz w:val="32"/>
          <w:szCs w:val="32"/>
        </w:rPr>
        <w:t>成立托举工程评审委员会；</w:t>
      </w:r>
    </w:p>
    <w:p w14:paraId="4135818E">
      <w:pPr>
        <w:pStyle w:val="9"/>
        <w:numPr>
          <w:ilvl w:val="0"/>
          <w:numId w:val="1"/>
        </w:numPr>
        <w:ind w:firstLineChars="0"/>
        <w:rPr>
          <w:rFonts w:eastAsia="仿宋_GB2312"/>
          <w:color w:val="000000"/>
          <w:sz w:val="32"/>
          <w:szCs w:val="32"/>
        </w:rPr>
      </w:pPr>
      <w:r>
        <w:rPr>
          <w:rFonts w:hint="eastAsia" w:eastAsia="仿宋_GB2312"/>
          <w:color w:val="000000"/>
          <w:sz w:val="32"/>
          <w:szCs w:val="32"/>
        </w:rPr>
        <w:t>组织资助对象的申报、审查、评审、公示、上报；</w:t>
      </w:r>
    </w:p>
    <w:p w14:paraId="3C7A8D4B">
      <w:pPr>
        <w:ind w:firstLine="640" w:firstLineChars="200"/>
        <w:rPr>
          <w:rFonts w:eastAsia="仿宋_GB2312"/>
          <w:color w:val="000000"/>
          <w:sz w:val="32"/>
          <w:szCs w:val="32"/>
        </w:rPr>
      </w:pPr>
      <w:r>
        <w:rPr>
          <w:rFonts w:hint="eastAsia" w:eastAsia="仿宋_GB2312"/>
          <w:color w:val="000000"/>
          <w:sz w:val="32"/>
          <w:szCs w:val="32"/>
        </w:rPr>
        <w:t>（三） 联系资助对象所在单位，建立科研平台或联合培养机制，为资助对象的成长提供条件；</w:t>
      </w:r>
    </w:p>
    <w:p w14:paraId="6CBE9E92">
      <w:pPr>
        <w:ind w:firstLine="640" w:firstLineChars="200"/>
        <w:rPr>
          <w:rFonts w:eastAsia="仿宋_GB2312"/>
          <w:color w:val="000000"/>
          <w:sz w:val="32"/>
          <w:szCs w:val="32"/>
        </w:rPr>
      </w:pPr>
      <w:r>
        <w:rPr>
          <w:rFonts w:hint="eastAsia" w:eastAsia="仿宋_GB2312"/>
          <w:color w:val="000000"/>
          <w:sz w:val="32"/>
          <w:szCs w:val="32"/>
        </w:rPr>
        <w:t>（四） 做好考核管理，建立资助对象个人档案和跟踪机制。</w:t>
      </w:r>
    </w:p>
    <w:p w14:paraId="202F099E">
      <w:pPr>
        <w:ind w:firstLine="640" w:firstLineChars="200"/>
        <w:rPr>
          <w:rFonts w:ascii="仿宋_GB2312" w:hAnsi="微软雅黑" w:eastAsia="仿宋_GB2312" w:cs="宋体"/>
          <w:color w:val="000000"/>
          <w:kern w:val="0"/>
          <w:sz w:val="32"/>
          <w:szCs w:val="32"/>
        </w:rPr>
      </w:pPr>
      <w:r>
        <w:rPr>
          <w:rFonts w:hint="eastAsia" w:ascii="黑体" w:hAnsi="黑体" w:eastAsia="黑体" w:cs="宋体"/>
          <w:color w:val="000000"/>
          <w:kern w:val="0"/>
          <w:sz w:val="32"/>
          <w:szCs w:val="32"/>
        </w:rPr>
        <w:t>第十三条</w:t>
      </w:r>
      <w:r>
        <w:rPr>
          <w:rFonts w:hint="eastAsia" w:eastAsia="仿宋_GB2312"/>
          <w:color w:val="000000"/>
          <w:sz w:val="32"/>
          <w:szCs w:val="32"/>
        </w:rPr>
        <w:t xml:space="preserve">  资助对象所在单位主要任务：</w:t>
      </w:r>
    </w:p>
    <w:p w14:paraId="3FEBACAF">
      <w:pPr>
        <w:ind w:firstLine="640" w:firstLineChars="200"/>
        <w:rPr>
          <w:rFonts w:eastAsia="仿宋_GB2312"/>
          <w:color w:val="000000"/>
          <w:sz w:val="32"/>
          <w:szCs w:val="32"/>
        </w:rPr>
      </w:pPr>
      <w:r>
        <w:rPr>
          <w:rFonts w:hint="eastAsia" w:eastAsia="仿宋_GB2312"/>
          <w:color w:val="000000"/>
          <w:sz w:val="32"/>
          <w:szCs w:val="32"/>
        </w:rPr>
        <w:t>（一）对申报人的政治表现、道德品行、学术科研能力以及材料的真实性涉密性等进行审核把关；</w:t>
      </w:r>
    </w:p>
    <w:p w14:paraId="3CA454EF">
      <w:pPr>
        <w:ind w:firstLine="640" w:firstLineChars="200"/>
        <w:rPr>
          <w:rFonts w:eastAsia="仿宋_GB2312"/>
          <w:color w:val="000000"/>
          <w:sz w:val="32"/>
          <w:szCs w:val="32"/>
        </w:rPr>
      </w:pPr>
      <w:r>
        <w:rPr>
          <w:rFonts w:hint="eastAsia" w:eastAsia="仿宋_GB2312"/>
          <w:color w:val="000000"/>
          <w:sz w:val="32"/>
          <w:szCs w:val="32"/>
        </w:rPr>
        <w:t>（二）根据资助对象的个体特点和专业特长，确定培养方向，制定培养目标与具体方案；</w:t>
      </w:r>
    </w:p>
    <w:p w14:paraId="70499A41">
      <w:pPr>
        <w:ind w:firstLine="640" w:firstLineChars="200"/>
        <w:rPr>
          <w:rFonts w:eastAsia="仿宋_GB2312"/>
          <w:color w:val="000000"/>
          <w:sz w:val="32"/>
          <w:szCs w:val="32"/>
        </w:rPr>
      </w:pPr>
      <w:r>
        <w:rPr>
          <w:rFonts w:hint="eastAsia" w:eastAsia="仿宋_GB2312"/>
          <w:color w:val="000000"/>
          <w:sz w:val="32"/>
          <w:szCs w:val="32"/>
        </w:rPr>
        <w:t>（三）吸收资助对象参与重点科研项目，支持申请科研课题或独立承担核心技术研发工作；</w:t>
      </w:r>
    </w:p>
    <w:p w14:paraId="008AF680">
      <w:pPr>
        <w:ind w:firstLine="640" w:firstLineChars="200"/>
        <w:rPr>
          <w:rFonts w:eastAsia="仿宋_GB2312"/>
          <w:color w:val="000000"/>
          <w:sz w:val="32"/>
          <w:szCs w:val="32"/>
        </w:rPr>
      </w:pPr>
      <w:r>
        <w:rPr>
          <w:rFonts w:hint="eastAsia" w:eastAsia="仿宋_GB2312"/>
          <w:color w:val="000000"/>
          <w:sz w:val="32"/>
          <w:szCs w:val="32"/>
        </w:rPr>
        <w:t>（四）为资助对象参加高端国际、国内学术会议论坛</w:t>
      </w:r>
      <w:r>
        <w:rPr>
          <w:rFonts w:eastAsia="仿宋_GB2312"/>
          <w:color w:val="000000"/>
          <w:sz w:val="32"/>
          <w:szCs w:val="32"/>
        </w:rPr>
        <w:t>等</w:t>
      </w:r>
      <w:r>
        <w:rPr>
          <w:rFonts w:hint="eastAsia" w:eastAsia="仿宋_GB2312"/>
          <w:color w:val="000000"/>
          <w:sz w:val="32"/>
          <w:szCs w:val="32"/>
        </w:rPr>
        <w:t>提供机会和条件；</w:t>
      </w:r>
    </w:p>
    <w:p w14:paraId="326DD431">
      <w:pPr>
        <w:ind w:firstLine="640" w:firstLineChars="200"/>
        <w:rPr>
          <w:rFonts w:eastAsia="仿宋_GB2312"/>
          <w:color w:val="000000"/>
          <w:sz w:val="32"/>
          <w:szCs w:val="32"/>
        </w:rPr>
      </w:pPr>
      <w:r>
        <w:rPr>
          <w:rFonts w:hint="eastAsia" w:eastAsia="仿宋_GB2312"/>
          <w:color w:val="000000"/>
          <w:sz w:val="32"/>
          <w:szCs w:val="32"/>
        </w:rPr>
        <w:t>（五）配合做好考核管理，按要求提供相关材料。</w:t>
      </w:r>
    </w:p>
    <w:p w14:paraId="17E6C226">
      <w:pPr>
        <w:ind w:firstLine="640" w:firstLineChars="200"/>
        <w:rPr>
          <w:rFonts w:eastAsia="仿宋_GB2312"/>
          <w:color w:val="000000"/>
          <w:sz w:val="32"/>
          <w:szCs w:val="32"/>
        </w:rPr>
      </w:pPr>
      <w:r>
        <w:rPr>
          <w:rFonts w:hint="eastAsia" w:ascii="黑体" w:hAnsi="黑体" w:eastAsia="黑体" w:cs="宋体"/>
          <w:color w:val="000000"/>
          <w:kern w:val="0"/>
          <w:sz w:val="32"/>
          <w:szCs w:val="32"/>
        </w:rPr>
        <w:t>第十四条</w:t>
      </w:r>
      <w:r>
        <w:rPr>
          <w:rFonts w:hint="eastAsia" w:eastAsia="仿宋_GB2312"/>
          <w:color w:val="000000"/>
          <w:sz w:val="32"/>
          <w:szCs w:val="32"/>
        </w:rPr>
        <w:t xml:space="preserve">  资助对象的主要任务：</w:t>
      </w:r>
    </w:p>
    <w:p w14:paraId="25A4FBBA">
      <w:pPr>
        <w:ind w:firstLine="640" w:firstLineChars="200"/>
        <w:rPr>
          <w:rFonts w:eastAsia="仿宋_GB2312"/>
          <w:color w:val="000000"/>
          <w:sz w:val="32"/>
          <w:szCs w:val="32"/>
        </w:rPr>
      </w:pPr>
      <w:r>
        <w:rPr>
          <w:rFonts w:hint="eastAsia" w:eastAsia="仿宋_GB2312"/>
          <w:color w:val="000000"/>
          <w:sz w:val="32"/>
          <w:szCs w:val="32"/>
        </w:rPr>
        <w:t>（一）制定个人成长发展规划；</w:t>
      </w:r>
    </w:p>
    <w:p w14:paraId="5F6F7D50">
      <w:pPr>
        <w:ind w:firstLine="640" w:firstLineChars="200"/>
        <w:rPr>
          <w:rFonts w:eastAsia="仿宋_GB2312"/>
          <w:color w:val="000000"/>
          <w:sz w:val="32"/>
          <w:szCs w:val="32"/>
        </w:rPr>
      </w:pPr>
      <w:r>
        <w:rPr>
          <w:rFonts w:hint="eastAsia" w:eastAsia="仿宋_GB2312"/>
          <w:color w:val="000000"/>
          <w:sz w:val="32"/>
          <w:szCs w:val="32"/>
        </w:rPr>
        <w:t>（二）积极主动落实培养计划；</w:t>
      </w:r>
    </w:p>
    <w:p w14:paraId="55A0B000">
      <w:pPr>
        <w:ind w:firstLine="640" w:firstLineChars="200"/>
        <w:rPr>
          <w:rFonts w:eastAsia="仿宋_GB2312"/>
          <w:color w:val="000000"/>
          <w:sz w:val="32"/>
          <w:szCs w:val="32"/>
        </w:rPr>
      </w:pPr>
      <w:r>
        <w:rPr>
          <w:rFonts w:hint="eastAsia" w:eastAsia="仿宋_GB2312"/>
          <w:color w:val="000000"/>
          <w:sz w:val="32"/>
          <w:szCs w:val="32"/>
        </w:rPr>
        <w:t>（三）及时反馈个人成长情况；</w:t>
      </w:r>
    </w:p>
    <w:p w14:paraId="0FCEFBBA">
      <w:pPr>
        <w:ind w:firstLine="640" w:firstLineChars="200"/>
        <w:rPr>
          <w:rFonts w:eastAsia="仿宋_GB2312"/>
          <w:color w:val="000000"/>
          <w:sz w:val="32"/>
          <w:szCs w:val="32"/>
        </w:rPr>
      </w:pPr>
      <w:r>
        <w:rPr>
          <w:rFonts w:hint="eastAsia" w:eastAsia="仿宋_GB2312"/>
          <w:color w:val="000000"/>
          <w:sz w:val="32"/>
          <w:szCs w:val="32"/>
        </w:rPr>
        <w:t>（四）参加省科协、省级学会、设区市科协组织的教育培训、科技创新、学术交流、科学普及、建言献策等活动；</w:t>
      </w:r>
    </w:p>
    <w:p w14:paraId="6C66AF0A">
      <w:pPr>
        <w:ind w:firstLine="640" w:firstLineChars="200"/>
        <w:rPr>
          <w:rFonts w:eastAsia="仿宋_GB2312"/>
          <w:color w:val="000000"/>
          <w:sz w:val="32"/>
          <w:szCs w:val="32"/>
        </w:rPr>
      </w:pPr>
      <w:r>
        <w:rPr>
          <w:rFonts w:hint="eastAsia" w:eastAsia="仿宋_GB2312"/>
          <w:color w:val="000000"/>
          <w:sz w:val="32"/>
          <w:szCs w:val="32"/>
        </w:rPr>
        <w:t>（五）按要求完成省科协、省级学会、设区市科协布置的有关工作。</w:t>
      </w:r>
    </w:p>
    <w:p w14:paraId="00329D25">
      <w:pPr>
        <w:widowControl/>
        <w:spacing w:before="156" w:beforeLines="50" w:after="156" w:afterLines="50"/>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第四章  组织实施</w:t>
      </w:r>
    </w:p>
    <w:p w14:paraId="646939C3">
      <w:pPr>
        <w:ind w:firstLine="640" w:firstLineChars="200"/>
        <w:rPr>
          <w:rFonts w:eastAsia="仿宋_GB2312"/>
          <w:color w:val="000000"/>
          <w:sz w:val="32"/>
          <w:szCs w:val="32"/>
        </w:rPr>
      </w:pPr>
      <w:r>
        <w:rPr>
          <w:rFonts w:hint="eastAsia" w:ascii="黑体" w:hAnsi="黑体" w:eastAsia="黑体"/>
          <w:color w:val="000000"/>
          <w:sz w:val="32"/>
          <w:szCs w:val="32"/>
        </w:rPr>
        <w:t xml:space="preserve">第十五条  </w:t>
      </w:r>
      <w:r>
        <w:rPr>
          <w:rFonts w:hint="eastAsia" w:eastAsia="仿宋_GB2312"/>
          <w:color w:val="000000"/>
          <w:sz w:val="32"/>
          <w:szCs w:val="32"/>
        </w:rPr>
        <w:t>启动托举工程，按以下程序进行：</w:t>
      </w:r>
    </w:p>
    <w:p w14:paraId="4AA44BAA">
      <w:pPr>
        <w:ind w:firstLine="640" w:firstLineChars="200"/>
        <w:rPr>
          <w:rFonts w:ascii="仿宋_GB2312" w:hAnsi="微软雅黑" w:eastAsia="仿宋_GB2312" w:cs="宋体"/>
          <w:color w:val="000000"/>
          <w:kern w:val="0"/>
          <w:sz w:val="32"/>
          <w:szCs w:val="32"/>
        </w:rPr>
      </w:pPr>
      <w:r>
        <w:rPr>
          <w:rFonts w:hint="eastAsia" w:eastAsia="仿宋_GB2312"/>
          <w:color w:val="000000"/>
          <w:sz w:val="32"/>
          <w:szCs w:val="32"/>
        </w:rPr>
        <w:t>（一）</w:t>
      </w:r>
      <w:r>
        <w:rPr>
          <w:rFonts w:hint="eastAsia" w:ascii="仿宋_GB2312" w:hAnsi="微软雅黑" w:eastAsia="仿宋_GB2312" w:cs="宋体"/>
          <w:color w:val="000000"/>
          <w:kern w:val="0"/>
          <w:sz w:val="32"/>
          <w:szCs w:val="32"/>
        </w:rPr>
        <w:t>省级</w:t>
      </w:r>
      <w:r>
        <w:rPr>
          <w:rFonts w:ascii="仿宋_GB2312" w:hAnsi="微软雅黑" w:eastAsia="仿宋_GB2312" w:cs="宋体"/>
          <w:color w:val="000000"/>
          <w:kern w:val="0"/>
          <w:sz w:val="32"/>
          <w:szCs w:val="32"/>
        </w:rPr>
        <w:t>学会、设区市科协自愿申报，填写</w:t>
      </w:r>
      <w:r>
        <w:rPr>
          <w:rFonts w:hint="eastAsia" w:ascii="仿宋_GB2312" w:hAnsi="微软雅黑" w:eastAsia="仿宋_GB2312" w:cs="宋体"/>
          <w:color w:val="000000"/>
          <w:kern w:val="0"/>
          <w:sz w:val="32"/>
          <w:szCs w:val="32"/>
        </w:rPr>
        <w:t xml:space="preserve">申报书， </w:t>
      </w:r>
      <w:r>
        <w:rPr>
          <w:rFonts w:ascii="仿宋_GB2312" w:hAnsi="微软雅黑" w:eastAsia="仿宋_GB2312" w:cs="宋体"/>
          <w:color w:val="000000"/>
          <w:kern w:val="0"/>
          <w:sz w:val="32"/>
          <w:szCs w:val="32"/>
        </w:rPr>
        <w:t>提交</w:t>
      </w:r>
      <w:r>
        <w:rPr>
          <w:rFonts w:hint="eastAsia" w:ascii="仿宋_GB2312" w:hAnsi="微软雅黑" w:eastAsia="仿宋_GB2312" w:cs="宋体"/>
          <w:color w:val="000000"/>
          <w:kern w:val="0"/>
          <w:sz w:val="32"/>
          <w:szCs w:val="32"/>
        </w:rPr>
        <w:t>实施方案；</w:t>
      </w:r>
    </w:p>
    <w:p w14:paraId="1970F170">
      <w:pPr>
        <w:ind w:firstLine="640" w:firstLineChars="200"/>
        <w:rPr>
          <w:rFonts w:ascii="仿宋_GB2312" w:hAnsi="微软雅黑" w:eastAsia="仿宋_GB2312" w:cs="宋体"/>
          <w:color w:val="000000"/>
          <w:kern w:val="0"/>
          <w:sz w:val="32"/>
          <w:szCs w:val="32"/>
        </w:rPr>
      </w:pPr>
      <w:r>
        <w:rPr>
          <w:rFonts w:hint="eastAsia" w:eastAsia="仿宋_GB2312"/>
          <w:color w:val="000000"/>
          <w:sz w:val="32"/>
          <w:szCs w:val="32"/>
        </w:rPr>
        <w:t>（二）省科协审核省级学会、设区市科协的实施方案，确定省科协、省级</w:t>
      </w:r>
      <w:r>
        <w:rPr>
          <w:rFonts w:eastAsia="仿宋_GB2312"/>
          <w:color w:val="000000"/>
          <w:sz w:val="32"/>
          <w:szCs w:val="32"/>
        </w:rPr>
        <w:t>学会、设区市科协资助对象</w:t>
      </w:r>
      <w:r>
        <w:rPr>
          <w:rFonts w:hint="eastAsia" w:eastAsia="仿宋_GB2312"/>
          <w:color w:val="000000"/>
          <w:sz w:val="32"/>
          <w:szCs w:val="32"/>
        </w:rPr>
        <w:t>名额；</w:t>
      </w:r>
    </w:p>
    <w:p w14:paraId="3C3B3453">
      <w:pPr>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w:t>
      </w:r>
      <w:r>
        <w:rPr>
          <w:rFonts w:hint="eastAsia" w:eastAsia="仿宋_GB2312"/>
          <w:color w:val="000000"/>
          <w:sz w:val="32"/>
          <w:szCs w:val="32"/>
        </w:rPr>
        <w:t>发布托举工程资助</w:t>
      </w:r>
      <w:r>
        <w:rPr>
          <w:rFonts w:eastAsia="仿宋_GB2312"/>
          <w:color w:val="000000"/>
          <w:sz w:val="32"/>
          <w:szCs w:val="32"/>
        </w:rPr>
        <w:t>对象</w:t>
      </w:r>
      <w:r>
        <w:rPr>
          <w:rFonts w:hint="eastAsia" w:eastAsia="仿宋_GB2312"/>
          <w:color w:val="000000"/>
          <w:sz w:val="32"/>
          <w:szCs w:val="32"/>
        </w:rPr>
        <w:t>申报通知。</w:t>
      </w:r>
    </w:p>
    <w:p w14:paraId="5CB4D6BF">
      <w:pPr>
        <w:ind w:firstLine="640" w:firstLineChars="200"/>
        <w:rPr>
          <w:rFonts w:ascii="仿宋_GB2312" w:hAnsi="微软雅黑" w:eastAsia="仿宋_GB2312" w:cs="宋体"/>
          <w:color w:val="000000"/>
          <w:kern w:val="0"/>
          <w:sz w:val="32"/>
          <w:szCs w:val="32"/>
        </w:rPr>
      </w:pPr>
      <w:r>
        <w:rPr>
          <w:rFonts w:hint="eastAsia" w:ascii="黑体" w:hAnsi="黑体" w:eastAsia="黑体"/>
          <w:color w:val="000000"/>
          <w:sz w:val="32"/>
          <w:szCs w:val="32"/>
        </w:rPr>
        <w:t>第十六条</w:t>
      </w:r>
      <w:r>
        <w:rPr>
          <w:rFonts w:hint="eastAsia" w:ascii="仿宋_GB2312" w:hAnsi="微软雅黑" w:eastAsia="仿宋_GB2312" w:cs="宋体"/>
          <w:color w:val="000000"/>
          <w:kern w:val="0"/>
          <w:sz w:val="32"/>
          <w:szCs w:val="32"/>
        </w:rPr>
        <w:t xml:space="preserve">  托举工程</w:t>
      </w:r>
      <w:r>
        <w:rPr>
          <w:rFonts w:ascii="仿宋_GB2312" w:hAnsi="微软雅黑" w:eastAsia="仿宋_GB2312" w:cs="宋体"/>
          <w:color w:val="000000"/>
          <w:kern w:val="0"/>
          <w:sz w:val="32"/>
          <w:szCs w:val="32"/>
        </w:rPr>
        <w:t>资助</w:t>
      </w:r>
      <w:r>
        <w:rPr>
          <w:rFonts w:hint="eastAsia" w:ascii="仿宋_GB2312" w:hAnsi="微软雅黑" w:eastAsia="仿宋_GB2312" w:cs="宋体"/>
          <w:color w:val="000000"/>
          <w:kern w:val="0"/>
          <w:sz w:val="32"/>
          <w:szCs w:val="32"/>
        </w:rPr>
        <w:t>对象</w:t>
      </w:r>
      <w:r>
        <w:rPr>
          <w:rFonts w:ascii="仿宋_GB2312" w:hAnsi="微软雅黑" w:eastAsia="仿宋_GB2312" w:cs="宋体"/>
          <w:color w:val="000000"/>
          <w:kern w:val="0"/>
          <w:sz w:val="32"/>
          <w:szCs w:val="32"/>
        </w:rPr>
        <w:t>的遴选，按照以下程序进行：</w:t>
      </w:r>
    </w:p>
    <w:p w14:paraId="0FB2778C">
      <w:pPr>
        <w:ind w:firstLine="640" w:firstLineChars="200"/>
        <w:rPr>
          <w:rFonts w:eastAsia="仿宋_GB2312"/>
          <w:sz w:val="32"/>
          <w:szCs w:val="32"/>
        </w:rPr>
      </w:pPr>
      <w:r>
        <w:rPr>
          <w:rFonts w:hint="eastAsia" w:ascii="仿宋_GB2312" w:hAnsi="微软雅黑" w:eastAsia="仿宋_GB2312" w:cs="宋体"/>
          <w:color w:val="000000"/>
          <w:kern w:val="0"/>
          <w:sz w:val="32"/>
          <w:szCs w:val="32"/>
        </w:rPr>
        <w:t>（一）组织申报。省科协、省级</w:t>
      </w:r>
      <w:r>
        <w:rPr>
          <w:rFonts w:ascii="仿宋_GB2312" w:hAnsi="微软雅黑" w:eastAsia="仿宋_GB2312" w:cs="宋体"/>
          <w:color w:val="000000"/>
          <w:kern w:val="0"/>
          <w:sz w:val="32"/>
          <w:szCs w:val="32"/>
        </w:rPr>
        <w:t>学会、设区市科协</w:t>
      </w:r>
      <w:r>
        <w:rPr>
          <w:rFonts w:hint="eastAsia" w:ascii="仿宋_GB2312" w:hAnsi="微软雅黑" w:eastAsia="仿宋_GB2312" w:cs="宋体"/>
          <w:color w:val="000000"/>
          <w:kern w:val="0"/>
          <w:sz w:val="32"/>
          <w:szCs w:val="32"/>
        </w:rPr>
        <w:t>利用官方网站、微信公众号等信息平台进行宣传发动。青年科技人才经所在单位同意后，自行登录系统申报。</w:t>
      </w:r>
    </w:p>
    <w:p w14:paraId="746938A0">
      <w:pPr>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（二）形式审查。省科协、省级</w:t>
      </w:r>
      <w:r>
        <w:rPr>
          <w:rFonts w:ascii="仿宋_GB2312" w:hAnsi="微软雅黑" w:eastAsia="仿宋_GB2312" w:cs="宋体"/>
          <w:color w:val="000000"/>
          <w:kern w:val="0"/>
          <w:sz w:val="32"/>
          <w:szCs w:val="32"/>
        </w:rPr>
        <w:t>学会、设区市科协</w:t>
      </w:r>
      <w:r>
        <w:rPr>
          <w:rFonts w:hint="eastAsia" w:ascii="仿宋_GB2312" w:hAnsi="微软雅黑" w:eastAsia="仿宋_GB2312" w:cs="宋体"/>
          <w:color w:val="000000"/>
          <w:kern w:val="0"/>
          <w:sz w:val="32"/>
          <w:szCs w:val="32"/>
        </w:rPr>
        <w:t>依据遴选条件，分别对申报材料进行形式审查，确定各自有效候选人。</w:t>
      </w:r>
    </w:p>
    <w:p w14:paraId="0126DA46">
      <w:pPr>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（三）专家评审</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省科协、省级</w:t>
      </w:r>
      <w:r>
        <w:rPr>
          <w:rFonts w:ascii="仿宋_GB2312" w:hAnsi="微软雅黑" w:eastAsia="仿宋_GB2312" w:cs="宋体"/>
          <w:color w:val="000000"/>
          <w:kern w:val="0"/>
          <w:sz w:val="32"/>
          <w:szCs w:val="32"/>
        </w:rPr>
        <w:t>学会、设区市科协分别</w:t>
      </w:r>
      <w:r>
        <w:rPr>
          <w:rFonts w:hint="eastAsia" w:ascii="仿宋_GB2312" w:hAnsi="微软雅黑" w:eastAsia="仿宋_GB2312" w:cs="宋体"/>
          <w:color w:val="000000"/>
          <w:kern w:val="0"/>
          <w:sz w:val="32"/>
          <w:szCs w:val="32"/>
        </w:rPr>
        <w:t>制定评审方案、召开评审会，通过专家打分、投票的方式选出拟资助人选。评审</w:t>
      </w:r>
      <w:r>
        <w:rPr>
          <w:rFonts w:ascii="仿宋_GB2312" w:hAnsi="微软雅黑" w:eastAsia="仿宋_GB2312" w:cs="宋体"/>
          <w:color w:val="000000"/>
          <w:kern w:val="0"/>
          <w:sz w:val="32"/>
          <w:szCs w:val="32"/>
        </w:rPr>
        <w:t>专家不少于</w:t>
      </w:r>
      <w:r>
        <w:rPr>
          <w:rFonts w:hint="eastAsia" w:ascii="仿宋_GB2312" w:hAnsi="微软雅黑" w:eastAsia="仿宋_GB2312" w:cs="宋体"/>
          <w:color w:val="000000"/>
          <w:kern w:val="0"/>
          <w:sz w:val="32"/>
          <w:szCs w:val="32"/>
        </w:rPr>
        <w:t>5名</w:t>
      </w:r>
      <w:r>
        <w:rPr>
          <w:rFonts w:ascii="仿宋_GB2312" w:hAnsi="微软雅黑" w:eastAsia="仿宋_GB2312" w:cs="宋体"/>
          <w:color w:val="000000"/>
          <w:kern w:val="0"/>
          <w:sz w:val="32"/>
          <w:szCs w:val="32"/>
        </w:rPr>
        <w:t>，应为本学科领域内权威专家。</w:t>
      </w:r>
      <w:r>
        <w:rPr>
          <w:rFonts w:hint="eastAsia" w:ascii="仿宋_GB2312" w:hAnsi="微软雅黑" w:eastAsia="仿宋_GB2312" w:cs="宋体"/>
          <w:color w:val="000000"/>
          <w:kern w:val="0"/>
          <w:sz w:val="32"/>
          <w:szCs w:val="32"/>
        </w:rPr>
        <w:t>拟资助人选获推荐票数不得少于评审专家的三分之二。</w:t>
      </w:r>
    </w:p>
    <w:p w14:paraId="208B0961">
      <w:pPr>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（四）公示上报。拟资助人选</w:t>
      </w:r>
      <w:r>
        <w:rPr>
          <w:rFonts w:hint="eastAsia" w:eastAsia="仿宋_GB2312"/>
          <w:color w:val="000000"/>
          <w:sz w:val="32"/>
          <w:szCs w:val="32"/>
        </w:rPr>
        <w:t>经理事会（常务理事会）或常委会、党组会议审议通过后</w:t>
      </w:r>
      <w:r>
        <w:rPr>
          <w:rFonts w:hint="eastAsia" w:ascii="仿宋_GB2312" w:hAnsi="微软雅黑" w:eastAsia="仿宋_GB2312" w:cs="宋体"/>
          <w:color w:val="000000"/>
          <w:kern w:val="0"/>
          <w:sz w:val="32"/>
          <w:szCs w:val="32"/>
        </w:rPr>
        <w:t>面向社会公示，公示无异议后上报审核。</w:t>
      </w:r>
    </w:p>
    <w:p w14:paraId="0F4AD1A8">
      <w:pPr>
        <w:spacing w:before="312" w:beforeLines="100" w:after="312" w:afterLines="100"/>
        <w:ind w:firstLine="640" w:firstLineChars="200"/>
        <w:rPr>
          <w:rFonts w:eastAsia="仿宋_GB2312"/>
          <w:color w:val="000000"/>
          <w:sz w:val="32"/>
          <w:szCs w:val="32"/>
        </w:rPr>
      </w:pPr>
      <w:r>
        <w:rPr>
          <w:rFonts w:hint="eastAsia" w:ascii="黑体" w:hAnsi="黑体" w:eastAsia="黑体"/>
          <w:color w:val="000000"/>
          <w:sz w:val="32"/>
          <w:szCs w:val="32"/>
        </w:rPr>
        <w:t xml:space="preserve">第十七条  </w:t>
      </w:r>
      <w:r>
        <w:rPr>
          <w:rFonts w:hint="eastAsia" w:eastAsia="仿宋_GB2312"/>
          <w:color w:val="000000"/>
          <w:sz w:val="32"/>
          <w:szCs w:val="32"/>
        </w:rPr>
        <w:t>省科协面向社会发布资助对象名单，颁发入选证书。</w:t>
      </w:r>
    </w:p>
    <w:p w14:paraId="7D9DCC08">
      <w:pPr>
        <w:spacing w:before="156" w:beforeLines="50" w:after="156" w:afterLines="50"/>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第五章  经费管理</w:t>
      </w:r>
    </w:p>
    <w:p w14:paraId="73D5C8A0">
      <w:pPr>
        <w:ind w:firstLine="640" w:firstLineChars="200"/>
        <w:rPr>
          <w:rFonts w:eastAsia="仿宋_GB2312"/>
          <w:color w:val="000000"/>
          <w:sz w:val="32"/>
          <w:szCs w:val="32"/>
        </w:rPr>
      </w:pPr>
      <w:r>
        <w:rPr>
          <w:rFonts w:hint="eastAsia" w:ascii="黑体" w:hAnsi="黑体" w:eastAsia="黑体"/>
          <w:color w:val="000000"/>
          <w:sz w:val="32"/>
          <w:szCs w:val="32"/>
        </w:rPr>
        <w:t xml:space="preserve">第十八条  </w:t>
      </w:r>
      <w:r>
        <w:rPr>
          <w:rFonts w:hint="eastAsia" w:eastAsia="仿宋_GB2312"/>
          <w:color w:val="000000"/>
          <w:sz w:val="32"/>
          <w:szCs w:val="32"/>
        </w:rPr>
        <w:t>省科协资助资金、省级学会资助资金、设区市科协资助资金，按照统一计划、统一进度、专款专用的要求进行管理，主要用于托举过程中所发生的</w:t>
      </w:r>
      <w:r>
        <w:rPr>
          <w:rFonts w:eastAsia="仿宋_GB2312"/>
          <w:color w:val="000000"/>
          <w:sz w:val="32"/>
          <w:szCs w:val="32"/>
        </w:rPr>
        <w:t>相关支出，包括：</w:t>
      </w:r>
    </w:p>
    <w:p w14:paraId="565F9CB9">
      <w:pPr>
        <w:ind w:firstLine="640" w:firstLineChars="200"/>
        <w:rPr>
          <w:rFonts w:eastAsia="仿宋_GB2312"/>
          <w:color w:val="000000"/>
          <w:sz w:val="32"/>
          <w:szCs w:val="32"/>
        </w:rPr>
      </w:pPr>
      <w:r>
        <w:rPr>
          <w:rFonts w:eastAsia="仿宋_GB2312"/>
          <w:color w:val="000000"/>
          <w:sz w:val="32"/>
          <w:szCs w:val="32"/>
        </w:rPr>
        <w:t>（一）开展调研、咨询、研讨、交流、培训等活动的费用；</w:t>
      </w:r>
    </w:p>
    <w:p w14:paraId="1F3B8F92">
      <w:pPr>
        <w:ind w:firstLine="640" w:firstLineChars="200"/>
        <w:rPr>
          <w:rFonts w:eastAsia="仿宋_GB2312"/>
          <w:color w:val="000000"/>
          <w:sz w:val="32"/>
          <w:szCs w:val="32"/>
        </w:rPr>
      </w:pPr>
      <w:r>
        <w:rPr>
          <w:rFonts w:eastAsia="仿宋_GB2312"/>
          <w:color w:val="000000"/>
          <w:sz w:val="32"/>
          <w:szCs w:val="32"/>
        </w:rPr>
        <w:t>（二）学术交流活动中涉及的会议费、差旅费等；</w:t>
      </w:r>
    </w:p>
    <w:p w14:paraId="387AE971">
      <w:pPr>
        <w:ind w:firstLine="640" w:firstLineChars="200"/>
        <w:rPr>
          <w:rFonts w:eastAsia="仿宋_GB2312"/>
          <w:color w:val="000000"/>
          <w:sz w:val="32"/>
          <w:szCs w:val="32"/>
        </w:rPr>
      </w:pPr>
      <w:r>
        <w:rPr>
          <w:rFonts w:eastAsia="仿宋_GB2312"/>
          <w:color w:val="000000"/>
          <w:sz w:val="32"/>
          <w:szCs w:val="32"/>
        </w:rPr>
        <w:t>（三）编印购买图书资料、租用购</w:t>
      </w:r>
      <w:r>
        <w:rPr>
          <w:rFonts w:hint="eastAsia" w:eastAsia="仿宋_GB2312"/>
          <w:color w:val="000000"/>
          <w:sz w:val="32"/>
          <w:szCs w:val="32"/>
        </w:rPr>
        <w:t>置</w:t>
      </w:r>
      <w:r>
        <w:rPr>
          <w:rFonts w:eastAsia="仿宋_GB2312"/>
          <w:color w:val="000000"/>
          <w:sz w:val="32"/>
          <w:szCs w:val="32"/>
        </w:rPr>
        <w:t>仪器设备、发表和转化科研成果等费用；</w:t>
      </w:r>
    </w:p>
    <w:p w14:paraId="6B920F7C">
      <w:pPr>
        <w:ind w:firstLine="640" w:firstLineChars="200"/>
        <w:rPr>
          <w:rFonts w:eastAsia="仿宋_GB2312"/>
          <w:color w:val="000000"/>
          <w:sz w:val="32"/>
          <w:szCs w:val="32"/>
        </w:rPr>
      </w:pPr>
      <w:r>
        <w:rPr>
          <w:rFonts w:eastAsia="仿宋_GB2312"/>
          <w:color w:val="000000"/>
          <w:sz w:val="32"/>
          <w:szCs w:val="32"/>
        </w:rPr>
        <w:t>（四）开展国际交流合作活动的费用；</w:t>
      </w:r>
    </w:p>
    <w:p w14:paraId="7E6D1AA1">
      <w:pPr>
        <w:ind w:firstLine="640" w:firstLineChars="200"/>
        <w:rPr>
          <w:rFonts w:eastAsia="仿宋_GB2312"/>
          <w:color w:val="000000"/>
          <w:sz w:val="32"/>
          <w:szCs w:val="32"/>
        </w:rPr>
      </w:pPr>
      <w:r>
        <w:rPr>
          <w:rFonts w:eastAsia="仿宋_GB2312"/>
          <w:color w:val="000000"/>
          <w:sz w:val="32"/>
          <w:szCs w:val="32"/>
        </w:rPr>
        <w:t xml:space="preserve">（五）科研工作中涉及的人员劳务、专家咨询、材料耗材、设备运行维护、燃料动力及委托业务等有关费用； </w:t>
      </w:r>
    </w:p>
    <w:p w14:paraId="4543D65D">
      <w:pPr>
        <w:ind w:firstLine="640" w:firstLineChars="200"/>
        <w:rPr>
          <w:rFonts w:eastAsia="仿宋_GB2312"/>
          <w:color w:val="000000"/>
          <w:sz w:val="32"/>
          <w:szCs w:val="32"/>
        </w:rPr>
      </w:pPr>
      <w:r>
        <w:rPr>
          <w:rFonts w:eastAsia="仿宋_GB2312"/>
          <w:color w:val="000000"/>
          <w:sz w:val="32"/>
          <w:szCs w:val="32"/>
        </w:rPr>
        <w:t>（六）其他与托举工作相关的支出。</w:t>
      </w:r>
    </w:p>
    <w:p w14:paraId="04EE7FF7">
      <w:pPr>
        <w:ind w:firstLine="640" w:firstLineChars="200"/>
        <w:rPr>
          <w:rFonts w:eastAsia="仿宋_GB2312"/>
          <w:color w:val="000000"/>
          <w:sz w:val="32"/>
          <w:szCs w:val="32"/>
        </w:rPr>
      </w:pPr>
      <w:r>
        <w:rPr>
          <w:rFonts w:hint="eastAsia" w:ascii="黑体" w:hAnsi="黑体" w:eastAsia="黑体"/>
          <w:color w:val="000000"/>
          <w:sz w:val="32"/>
          <w:szCs w:val="32"/>
        </w:rPr>
        <w:t>第十九</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hint="eastAsia" w:eastAsia="仿宋_GB2312"/>
          <w:color w:val="000000"/>
          <w:sz w:val="32"/>
          <w:szCs w:val="32"/>
        </w:rPr>
        <w:t>托举工程资助经费下拨至资助对象所在单位，资助对象</w:t>
      </w:r>
      <w:r>
        <w:rPr>
          <w:rFonts w:eastAsia="仿宋_GB2312"/>
          <w:color w:val="000000"/>
          <w:sz w:val="32"/>
          <w:szCs w:val="32"/>
        </w:rPr>
        <w:t>有自主支配权，须结合个人培养计划合理安排使用。</w:t>
      </w:r>
      <w:r>
        <w:rPr>
          <w:rFonts w:hint="eastAsia" w:eastAsia="仿宋_GB2312"/>
          <w:color w:val="000000"/>
          <w:sz w:val="32"/>
          <w:szCs w:val="32"/>
        </w:rPr>
        <w:t>所在单位</w:t>
      </w:r>
      <w:r>
        <w:rPr>
          <w:rFonts w:eastAsia="仿宋_GB2312"/>
          <w:color w:val="000000"/>
          <w:sz w:val="32"/>
          <w:szCs w:val="32"/>
        </w:rPr>
        <w:t>不得截留挪用，不得用于单位的基本建设、罚款、捐赠、工作人员工资及福利等</w:t>
      </w:r>
      <w:r>
        <w:rPr>
          <w:rFonts w:hint="eastAsia" w:eastAsia="仿宋_GB2312"/>
          <w:color w:val="000000"/>
          <w:sz w:val="32"/>
          <w:szCs w:val="32"/>
        </w:rPr>
        <w:t>。</w:t>
      </w:r>
    </w:p>
    <w:p w14:paraId="24ED89EF">
      <w:pPr>
        <w:spacing w:before="156" w:beforeLines="50" w:after="156" w:afterLines="50"/>
        <w:jc w:val="center"/>
        <w:rPr>
          <w:rFonts w:ascii="黑体" w:hAnsi="黑体" w:eastAsia="黑体"/>
          <w:color w:val="000000"/>
          <w:sz w:val="32"/>
          <w:szCs w:val="32"/>
        </w:rPr>
      </w:pPr>
      <w:r>
        <w:rPr>
          <w:rFonts w:hint="eastAsia" w:ascii="黑体" w:hAnsi="黑体" w:eastAsia="黑体" w:cs="宋体"/>
          <w:color w:val="000000"/>
          <w:kern w:val="0"/>
          <w:sz w:val="32"/>
          <w:szCs w:val="32"/>
        </w:rPr>
        <w:t xml:space="preserve">第六章  </w:t>
      </w:r>
      <w:r>
        <w:rPr>
          <w:rFonts w:hint="eastAsia" w:ascii="黑体" w:hAnsi="黑体" w:eastAsia="黑体"/>
          <w:color w:val="000000"/>
          <w:sz w:val="32"/>
          <w:szCs w:val="32"/>
        </w:rPr>
        <w:t>考核管理</w:t>
      </w:r>
    </w:p>
    <w:p w14:paraId="1BDAA2AB">
      <w:pPr>
        <w:ind w:firstLine="640" w:firstLineChars="200"/>
        <w:rPr>
          <w:rFonts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二</w:t>
      </w:r>
      <w:r>
        <w:rPr>
          <w:rFonts w:ascii="黑体" w:hAnsi="黑体" w:eastAsia="黑体"/>
          <w:color w:val="000000"/>
          <w:sz w:val="32"/>
          <w:szCs w:val="32"/>
        </w:rPr>
        <w:t xml:space="preserve">十条 </w:t>
      </w:r>
      <w:r>
        <w:rPr>
          <w:rFonts w:hint="eastAsia" w:ascii="黑体" w:hAnsi="黑体" w:eastAsia="黑体"/>
          <w:color w:val="000000"/>
          <w:sz w:val="32"/>
          <w:szCs w:val="32"/>
        </w:rPr>
        <w:t xml:space="preserve"> </w:t>
      </w:r>
      <w:r>
        <w:rPr>
          <w:rFonts w:hint="eastAsia" w:eastAsia="仿宋_GB2312"/>
          <w:color w:val="000000"/>
          <w:sz w:val="32"/>
          <w:szCs w:val="32"/>
        </w:rPr>
        <w:t>省科协、省级</w:t>
      </w:r>
      <w:r>
        <w:rPr>
          <w:rFonts w:eastAsia="仿宋_GB2312"/>
          <w:color w:val="000000"/>
          <w:sz w:val="32"/>
          <w:szCs w:val="32"/>
        </w:rPr>
        <w:t>学会、设区市科协应</w:t>
      </w:r>
      <w:r>
        <w:rPr>
          <w:rFonts w:hint="eastAsia" w:eastAsia="仿宋_GB2312"/>
          <w:color w:val="000000"/>
          <w:sz w:val="32"/>
          <w:szCs w:val="32"/>
        </w:rPr>
        <w:t>定期</w:t>
      </w:r>
      <w:r>
        <w:rPr>
          <w:rFonts w:eastAsia="仿宋_GB2312"/>
          <w:color w:val="000000"/>
          <w:sz w:val="32"/>
          <w:szCs w:val="32"/>
        </w:rPr>
        <w:t>对托举</w:t>
      </w:r>
      <w:r>
        <w:rPr>
          <w:rFonts w:hint="eastAsia" w:eastAsia="仿宋_GB2312"/>
          <w:color w:val="000000"/>
          <w:sz w:val="32"/>
          <w:szCs w:val="32"/>
        </w:rPr>
        <w:t>工程</w:t>
      </w:r>
      <w:r>
        <w:rPr>
          <w:rFonts w:eastAsia="仿宋_GB2312"/>
          <w:color w:val="000000"/>
          <w:sz w:val="32"/>
          <w:szCs w:val="32"/>
        </w:rPr>
        <w:t>实施情况进行检查，对未按规定执行经费</w:t>
      </w:r>
      <w:r>
        <w:rPr>
          <w:rFonts w:hint="eastAsia" w:eastAsia="仿宋_GB2312"/>
          <w:color w:val="000000"/>
          <w:sz w:val="32"/>
          <w:szCs w:val="32"/>
        </w:rPr>
        <w:t>计划或</w:t>
      </w:r>
      <w:r>
        <w:rPr>
          <w:rFonts w:eastAsia="仿宋_GB2312"/>
          <w:color w:val="000000"/>
          <w:sz w:val="32"/>
          <w:szCs w:val="32"/>
        </w:rPr>
        <w:t>存在</w:t>
      </w:r>
      <w:r>
        <w:rPr>
          <w:rFonts w:hint="eastAsia" w:eastAsia="仿宋_GB2312"/>
          <w:color w:val="000000"/>
          <w:sz w:val="32"/>
          <w:szCs w:val="32"/>
        </w:rPr>
        <w:t>其他</w:t>
      </w:r>
      <w:r>
        <w:rPr>
          <w:rFonts w:eastAsia="仿宋_GB2312"/>
          <w:color w:val="000000"/>
          <w:sz w:val="32"/>
          <w:szCs w:val="32"/>
        </w:rPr>
        <w:t>问题的</w:t>
      </w:r>
      <w:r>
        <w:rPr>
          <w:rFonts w:hint="eastAsia" w:eastAsia="仿宋_GB2312"/>
          <w:color w:val="000000"/>
          <w:sz w:val="32"/>
          <w:szCs w:val="32"/>
        </w:rPr>
        <w:t>，</w:t>
      </w:r>
      <w:r>
        <w:rPr>
          <w:rFonts w:eastAsia="仿宋_GB2312"/>
          <w:color w:val="000000"/>
          <w:sz w:val="32"/>
          <w:szCs w:val="32"/>
        </w:rPr>
        <w:t>提出整改要求，督促指导其整改到位。</w:t>
      </w:r>
    </w:p>
    <w:p w14:paraId="7B93EAF1">
      <w:pPr>
        <w:ind w:firstLine="640" w:firstLineChars="200"/>
        <w:rPr>
          <w:rFonts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二</w:t>
      </w:r>
      <w:r>
        <w:rPr>
          <w:rFonts w:ascii="黑体" w:hAnsi="黑体" w:eastAsia="黑体"/>
          <w:color w:val="000000"/>
          <w:sz w:val="32"/>
          <w:szCs w:val="32"/>
        </w:rPr>
        <w:t>十</w:t>
      </w:r>
      <w:r>
        <w:rPr>
          <w:rFonts w:hint="eastAsia" w:ascii="黑体" w:hAnsi="黑体" w:eastAsia="黑体"/>
          <w:color w:val="000000"/>
          <w:sz w:val="32"/>
          <w:szCs w:val="32"/>
        </w:rPr>
        <w:t>一</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hint="eastAsia" w:eastAsia="仿宋_GB2312"/>
          <w:color w:val="000000"/>
          <w:sz w:val="32"/>
          <w:szCs w:val="32"/>
        </w:rPr>
        <w:t>省</w:t>
      </w:r>
      <w:r>
        <w:rPr>
          <w:rFonts w:eastAsia="仿宋_GB2312"/>
          <w:color w:val="000000"/>
          <w:sz w:val="32"/>
          <w:szCs w:val="32"/>
        </w:rPr>
        <w:t>科协在托举工程到期前发布通知，明确程序要求，开展评估验收工作。</w:t>
      </w:r>
    </w:p>
    <w:p w14:paraId="4A9C0EE5">
      <w:pPr>
        <w:ind w:firstLine="640" w:firstLineChars="200"/>
        <w:rPr>
          <w:rFonts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二</w:t>
      </w:r>
      <w:r>
        <w:rPr>
          <w:rFonts w:ascii="黑体" w:hAnsi="黑体" w:eastAsia="黑体"/>
          <w:color w:val="000000"/>
          <w:sz w:val="32"/>
          <w:szCs w:val="32"/>
        </w:rPr>
        <w:t>十</w:t>
      </w:r>
      <w:r>
        <w:rPr>
          <w:rFonts w:hint="eastAsia" w:ascii="黑体" w:hAnsi="黑体" w:eastAsia="黑体"/>
          <w:color w:val="000000"/>
          <w:sz w:val="32"/>
          <w:szCs w:val="32"/>
        </w:rPr>
        <w:t>二</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hint="eastAsia" w:eastAsia="仿宋_GB2312"/>
          <w:color w:val="000000"/>
          <w:sz w:val="32"/>
          <w:szCs w:val="32"/>
        </w:rPr>
        <w:t>资助对象</w:t>
      </w:r>
      <w:r>
        <w:rPr>
          <w:rFonts w:eastAsia="仿宋_GB2312"/>
          <w:color w:val="000000"/>
          <w:sz w:val="32"/>
          <w:szCs w:val="32"/>
        </w:rPr>
        <w:t>按通知要求，</w:t>
      </w:r>
      <w:r>
        <w:rPr>
          <w:rFonts w:hint="eastAsia" w:eastAsia="仿宋_GB2312"/>
          <w:color w:val="000000"/>
          <w:sz w:val="32"/>
          <w:szCs w:val="32"/>
        </w:rPr>
        <w:t>撰写</w:t>
      </w:r>
      <w:r>
        <w:rPr>
          <w:rFonts w:eastAsia="仿宋_GB2312"/>
          <w:color w:val="000000"/>
          <w:sz w:val="32"/>
          <w:szCs w:val="32"/>
        </w:rPr>
        <w:t>总结材料，填写托举工程</w:t>
      </w:r>
      <w:r>
        <w:rPr>
          <w:rFonts w:hint="eastAsia" w:eastAsia="仿宋_GB2312"/>
          <w:color w:val="000000"/>
          <w:sz w:val="32"/>
          <w:szCs w:val="32"/>
        </w:rPr>
        <w:t>总结</w:t>
      </w:r>
      <w:r>
        <w:rPr>
          <w:rFonts w:eastAsia="仿宋_GB2312"/>
          <w:color w:val="000000"/>
          <w:sz w:val="32"/>
          <w:szCs w:val="32"/>
        </w:rPr>
        <w:t>报告书，经所在单位审核通过后报承担托举工程的省科协、省级学会、设区市科协。</w:t>
      </w:r>
      <w:r>
        <w:rPr>
          <w:rFonts w:hint="eastAsia" w:eastAsia="仿宋_GB2312"/>
          <w:color w:val="000000"/>
          <w:sz w:val="32"/>
          <w:szCs w:val="32"/>
        </w:rPr>
        <w:t>总结</w:t>
      </w:r>
      <w:r>
        <w:rPr>
          <w:rFonts w:eastAsia="仿宋_GB2312"/>
          <w:color w:val="000000"/>
          <w:sz w:val="32"/>
          <w:szCs w:val="32"/>
        </w:rPr>
        <w:t>材料应包含</w:t>
      </w:r>
      <w:r>
        <w:rPr>
          <w:rFonts w:hint="eastAsia" w:eastAsia="仿宋_GB2312"/>
          <w:color w:val="000000"/>
          <w:sz w:val="32"/>
          <w:szCs w:val="32"/>
        </w:rPr>
        <w:t>托举工程实施</w:t>
      </w:r>
      <w:r>
        <w:rPr>
          <w:rFonts w:eastAsia="仿宋_GB2312"/>
          <w:color w:val="000000"/>
          <w:sz w:val="32"/>
          <w:szCs w:val="32"/>
        </w:rPr>
        <w:t>、绩效、经费使用等情况以及存在的问题及建议、下一步工作思路</w:t>
      </w:r>
      <w:r>
        <w:rPr>
          <w:rFonts w:hint="eastAsia" w:eastAsia="仿宋_GB2312"/>
          <w:color w:val="000000"/>
          <w:sz w:val="32"/>
          <w:szCs w:val="32"/>
        </w:rPr>
        <w:t>。</w:t>
      </w:r>
    </w:p>
    <w:p w14:paraId="45FBCCC3">
      <w:pPr>
        <w:ind w:firstLine="640" w:firstLineChars="200"/>
        <w:rPr>
          <w:rFonts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二</w:t>
      </w:r>
      <w:r>
        <w:rPr>
          <w:rFonts w:ascii="黑体" w:hAnsi="黑体" w:eastAsia="黑体"/>
          <w:color w:val="000000"/>
          <w:sz w:val="32"/>
          <w:szCs w:val="32"/>
        </w:rPr>
        <w:t>十</w:t>
      </w:r>
      <w:r>
        <w:rPr>
          <w:rFonts w:hint="eastAsia" w:ascii="黑体" w:hAnsi="黑体" w:eastAsia="黑体"/>
          <w:color w:val="000000"/>
          <w:sz w:val="32"/>
          <w:szCs w:val="32"/>
        </w:rPr>
        <w:t>三</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省科协、省级学会、设区市科协分别对所资助对象托举情况进行</w:t>
      </w:r>
      <w:r>
        <w:rPr>
          <w:rFonts w:hint="eastAsia" w:eastAsia="仿宋_GB2312"/>
          <w:color w:val="000000"/>
          <w:sz w:val="32"/>
          <w:szCs w:val="32"/>
        </w:rPr>
        <w:t>评估</w:t>
      </w:r>
      <w:r>
        <w:rPr>
          <w:rFonts w:eastAsia="仿宋_GB2312"/>
          <w:color w:val="000000"/>
          <w:sz w:val="32"/>
          <w:szCs w:val="32"/>
        </w:rPr>
        <w:t>，给出</w:t>
      </w:r>
      <w:r>
        <w:rPr>
          <w:rFonts w:hint="eastAsia" w:eastAsia="仿宋_GB2312"/>
          <w:color w:val="000000"/>
          <w:sz w:val="32"/>
          <w:szCs w:val="32"/>
        </w:rPr>
        <w:t>验收结论</w:t>
      </w:r>
      <w:r>
        <w:rPr>
          <w:rFonts w:eastAsia="仿宋_GB2312"/>
          <w:color w:val="000000"/>
          <w:sz w:val="32"/>
          <w:szCs w:val="32"/>
        </w:rPr>
        <w:t>。同时总结青年</w:t>
      </w:r>
      <w:r>
        <w:rPr>
          <w:rFonts w:hint="eastAsia" w:eastAsia="仿宋_GB2312"/>
          <w:color w:val="000000"/>
          <w:sz w:val="32"/>
          <w:szCs w:val="32"/>
        </w:rPr>
        <w:t>科技</w:t>
      </w:r>
      <w:r>
        <w:rPr>
          <w:rFonts w:eastAsia="仿宋_GB2312"/>
          <w:color w:val="000000"/>
          <w:sz w:val="32"/>
          <w:szCs w:val="32"/>
        </w:rPr>
        <w:t>人才培养典型案例、青年</w:t>
      </w:r>
      <w:r>
        <w:rPr>
          <w:rFonts w:hint="eastAsia" w:eastAsia="仿宋_GB2312"/>
          <w:color w:val="000000"/>
          <w:sz w:val="32"/>
          <w:szCs w:val="32"/>
        </w:rPr>
        <w:t>科技</w:t>
      </w:r>
      <w:r>
        <w:rPr>
          <w:rFonts w:eastAsia="仿宋_GB2312"/>
          <w:color w:val="000000"/>
          <w:sz w:val="32"/>
          <w:szCs w:val="32"/>
        </w:rPr>
        <w:t>人才成长故事和成果宣传材料等，上报省科协。</w:t>
      </w:r>
    </w:p>
    <w:p w14:paraId="09BB7FFF">
      <w:pPr>
        <w:ind w:firstLine="640" w:firstLineChars="200"/>
        <w:rPr>
          <w:rFonts w:eastAsia="仿宋_GB2312"/>
          <w:color w:val="000000"/>
          <w:sz w:val="32"/>
          <w:szCs w:val="32"/>
        </w:rPr>
      </w:pPr>
      <w:r>
        <w:rPr>
          <w:rFonts w:hint="eastAsia" w:eastAsia="仿宋_GB2312"/>
          <w:color w:val="000000"/>
          <w:sz w:val="32"/>
          <w:szCs w:val="32"/>
        </w:rPr>
        <w:t>验收不合格的，</w:t>
      </w:r>
      <w:r>
        <w:rPr>
          <w:rFonts w:eastAsia="仿宋_GB2312"/>
          <w:color w:val="000000"/>
          <w:sz w:val="32"/>
          <w:szCs w:val="32"/>
        </w:rPr>
        <w:t>提出整改要求，督促指导整改到位，直至验收结论合格。</w:t>
      </w:r>
    </w:p>
    <w:p w14:paraId="59B35B8E">
      <w:pPr>
        <w:ind w:firstLine="640" w:firstLineChars="200"/>
        <w:rPr>
          <w:rFonts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二</w:t>
      </w:r>
      <w:r>
        <w:rPr>
          <w:rFonts w:ascii="黑体" w:hAnsi="黑体" w:eastAsia="黑体"/>
          <w:color w:val="000000"/>
          <w:sz w:val="32"/>
          <w:szCs w:val="32"/>
        </w:rPr>
        <w:t>十</w:t>
      </w:r>
      <w:r>
        <w:rPr>
          <w:rFonts w:hint="eastAsia" w:ascii="黑体" w:hAnsi="黑体" w:eastAsia="黑体"/>
          <w:color w:val="000000"/>
          <w:sz w:val="32"/>
          <w:szCs w:val="32"/>
        </w:rPr>
        <w:t>四</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hint="eastAsia" w:eastAsia="仿宋_GB2312"/>
          <w:color w:val="000000"/>
          <w:sz w:val="32"/>
          <w:szCs w:val="32"/>
        </w:rPr>
        <w:t>省科协审核通过后统一颁发结项证书。</w:t>
      </w:r>
    </w:p>
    <w:p w14:paraId="6F8B4E94">
      <w:pPr>
        <w:spacing w:before="156" w:beforeLines="50" w:after="156" w:afterLines="50"/>
        <w:jc w:val="center"/>
        <w:rPr>
          <w:rFonts w:ascii="黑体" w:hAnsi="黑体" w:eastAsia="黑体"/>
          <w:color w:val="000000"/>
          <w:sz w:val="32"/>
          <w:szCs w:val="32"/>
        </w:rPr>
      </w:pPr>
      <w:r>
        <w:rPr>
          <w:rFonts w:hint="eastAsia" w:ascii="黑体" w:hAnsi="黑体" w:eastAsia="黑体" w:cs="宋体"/>
          <w:color w:val="000000"/>
          <w:kern w:val="0"/>
          <w:sz w:val="32"/>
          <w:szCs w:val="32"/>
        </w:rPr>
        <w:t xml:space="preserve">第七章  </w:t>
      </w:r>
      <w:r>
        <w:rPr>
          <w:rFonts w:ascii="黑体" w:hAnsi="黑体" w:eastAsia="黑体"/>
          <w:color w:val="000000"/>
          <w:sz w:val="32"/>
          <w:szCs w:val="32"/>
        </w:rPr>
        <w:t>附 则</w:t>
      </w:r>
    </w:p>
    <w:p w14:paraId="4ACAE41D">
      <w:pPr>
        <w:ind w:firstLine="640" w:firstLineChars="200"/>
        <w:rPr>
          <w:rFonts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二</w:t>
      </w:r>
      <w:r>
        <w:rPr>
          <w:rFonts w:ascii="黑体" w:hAnsi="黑体" w:eastAsia="黑体"/>
          <w:color w:val="000000"/>
          <w:sz w:val="32"/>
          <w:szCs w:val="32"/>
        </w:rPr>
        <w:t>十</w:t>
      </w:r>
      <w:r>
        <w:rPr>
          <w:rFonts w:hint="eastAsia" w:ascii="黑体" w:hAnsi="黑体" w:eastAsia="黑体"/>
          <w:color w:val="000000"/>
          <w:sz w:val="32"/>
          <w:szCs w:val="32"/>
        </w:rPr>
        <w:t>五</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eastAsia="仿宋_GB2312"/>
          <w:color w:val="000000"/>
          <w:sz w:val="32"/>
          <w:szCs w:val="32"/>
        </w:rPr>
        <w:t>本</w:t>
      </w:r>
      <w:r>
        <w:rPr>
          <w:rFonts w:hint="eastAsia" w:eastAsia="仿宋_GB2312"/>
          <w:color w:val="000000"/>
          <w:sz w:val="32"/>
          <w:szCs w:val="32"/>
        </w:rPr>
        <w:t>办法</w:t>
      </w:r>
      <w:r>
        <w:rPr>
          <w:rFonts w:eastAsia="仿宋_GB2312"/>
          <w:color w:val="000000"/>
          <w:sz w:val="32"/>
          <w:szCs w:val="32"/>
        </w:rPr>
        <w:t>由</w:t>
      </w:r>
      <w:r>
        <w:rPr>
          <w:rFonts w:hint="eastAsia" w:eastAsia="仿宋_GB2312"/>
          <w:color w:val="000000"/>
          <w:sz w:val="32"/>
          <w:szCs w:val="32"/>
        </w:rPr>
        <w:t>省</w:t>
      </w:r>
      <w:r>
        <w:rPr>
          <w:rFonts w:eastAsia="仿宋_GB2312"/>
          <w:color w:val="000000"/>
          <w:sz w:val="32"/>
          <w:szCs w:val="32"/>
        </w:rPr>
        <w:t>科协负责解释和修订。</w:t>
      </w:r>
    </w:p>
    <w:p w14:paraId="790011A2">
      <w:pPr>
        <w:ind w:firstLine="640" w:firstLineChars="200"/>
        <w:rPr>
          <w:rFonts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二</w:t>
      </w:r>
      <w:r>
        <w:rPr>
          <w:rFonts w:ascii="黑体" w:hAnsi="黑体" w:eastAsia="黑体"/>
          <w:color w:val="000000"/>
          <w:sz w:val="32"/>
          <w:szCs w:val="32"/>
        </w:rPr>
        <w:t>十</w:t>
      </w:r>
      <w:r>
        <w:rPr>
          <w:rFonts w:hint="eastAsia" w:ascii="黑体" w:hAnsi="黑体" w:eastAsia="黑体"/>
          <w:color w:val="000000"/>
          <w:sz w:val="32"/>
          <w:szCs w:val="32"/>
        </w:rPr>
        <w:t>六</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eastAsia="仿宋_GB2312"/>
          <w:color w:val="000000"/>
          <w:sz w:val="32"/>
          <w:szCs w:val="32"/>
        </w:rPr>
        <w:t>本</w:t>
      </w:r>
      <w:r>
        <w:rPr>
          <w:rFonts w:hint="eastAsia" w:eastAsia="仿宋_GB2312"/>
          <w:color w:val="000000"/>
          <w:sz w:val="32"/>
          <w:szCs w:val="32"/>
        </w:rPr>
        <w:t>办法</w:t>
      </w:r>
      <w:r>
        <w:rPr>
          <w:rFonts w:eastAsia="仿宋_GB2312"/>
          <w:color w:val="000000"/>
          <w:sz w:val="32"/>
          <w:szCs w:val="32"/>
        </w:rPr>
        <w:t>自发布之日起施行，原《</w:t>
      </w:r>
      <w:r>
        <w:rPr>
          <w:rFonts w:hint="eastAsia" w:eastAsia="仿宋_GB2312"/>
          <w:color w:val="000000"/>
          <w:sz w:val="32"/>
          <w:szCs w:val="32"/>
        </w:rPr>
        <w:t>江苏省科协青年科技人才托举工程实施办法</w:t>
      </w:r>
      <w:r>
        <w:rPr>
          <w:rFonts w:eastAsia="仿宋_GB2312"/>
          <w:color w:val="000000"/>
          <w:sz w:val="32"/>
          <w:szCs w:val="32"/>
        </w:rPr>
        <w:t>》同时废止。</w:t>
      </w:r>
    </w:p>
    <w:p w14:paraId="23C27AD8">
      <w:pPr>
        <w:rPr>
          <w:rFonts w:eastAsia="仿宋_GB2312"/>
          <w:szCs w:val="21"/>
        </w:rPr>
      </w:pPr>
      <w: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185420</wp:posOffset>
                </wp:positionV>
                <wp:extent cx="5619750" cy="0"/>
                <wp:effectExtent l="0" t="6350" r="0"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4pt;margin-top:14.6pt;height:0pt;width:442.5pt;z-index:251660288;mso-width-relative:page;mso-height-relative:page;" filled="f" stroked="t" coordsize="21600,21600" o:gfxdata="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Y/oNYAAAAI&#10;AQAADwAAAAAAAAABACAAAAAiAAAAZHJzL2Rvd25yZXYueG1sUEsBAhQAFAAAAAgAh07iQPKksYvl&#10;AQAAqwMAAA4AAAAAAAAAAQAgAAAAJQEAAGRycy9lMm9Eb2MueG1sUEsFBgAAAAAGAAYAWQEAAHwF&#10;AAAAAA==&#10;">
                <v:fill on="f" focussize="0,0"/>
                <v:stroke weight="1pt" color="#000000" joinstyle="round"/>
                <v:imagedata o:title=""/>
                <o:lock v:ext="edit" aspectratio="f"/>
              </v:line>
            </w:pict>
          </mc:Fallback>
        </mc:AlternateContent>
      </w:r>
    </w:p>
    <w:p w14:paraId="0420F2FB">
      <w:r>
        <w:rPr>
          <w:sz w:val="28"/>
          <w:szCs w:val="28"/>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415925</wp:posOffset>
                </wp:positionV>
                <wp:extent cx="5619750" cy="0"/>
                <wp:effectExtent l="0" t="6350" r="0" b="63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65pt;margin-top:32.75pt;height:0pt;width:442.5pt;z-index:251659264;mso-width-relative:page;mso-height-relative:page;" filled="f" stroked="t" coordsize="21600,21600" o:gfxdata="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5f8Bb2AAA&#10;AAgBAAAPAAAAAAAAAAEAIAAAACIAAABkcnMvZG93bnJldi54bWxQSwECFAAUAAAACACHTuJA1PWT&#10;K+UBAACrAwAADgAAAAAAAAABACAAAAAnAQAAZHJzL2Uyb0RvYy54bWxQSwUGAAAAAAYABgBZAQAA&#10;fgUAAAAA&#10;">
                <v:fill on="f" focussize="0,0"/>
                <v:stroke weight="1pt" color="#000000" joinstyle="round"/>
                <v:imagedata o:title=""/>
                <o:lock v:ext="edit" aspectratio="f"/>
              </v:line>
            </w:pict>
          </mc:Fallback>
        </mc:AlternateContent>
      </w:r>
      <w:r>
        <w:rPr>
          <w:rFonts w:hint="eastAsia" w:eastAsia="仿宋_GB2312"/>
          <w:sz w:val="28"/>
          <w:szCs w:val="28"/>
        </w:rPr>
        <w:t>江苏省科协办公室</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20</w:t>
      </w:r>
      <w:r>
        <w:rPr>
          <w:rFonts w:hint="eastAsia" w:eastAsia="仿宋_GB2312"/>
          <w:sz w:val="28"/>
          <w:szCs w:val="28"/>
        </w:rPr>
        <w:t>25年2月</w:t>
      </w:r>
    </w:p>
    <w:sectPr>
      <w:footerReference r:id="rId3" w:type="default"/>
      <w:pgSz w:w="11906" w:h="16838"/>
      <w:pgMar w:top="2098" w:right="1588" w:bottom="187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A2D912-AF83-4B5D-BB17-A6B502ED5F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EC39E3C-9506-4312-A258-81780A9BF425}"/>
  </w:font>
  <w:font w:name="方正小标宋简体">
    <w:panose1 w:val="02000000000000000000"/>
    <w:charset w:val="86"/>
    <w:family w:val="script"/>
    <w:pitch w:val="default"/>
    <w:sig w:usb0="00000001" w:usb1="08000000" w:usb2="00000000" w:usb3="00000000" w:csb0="00040000" w:csb1="00000000"/>
    <w:embedRegular r:id="rId3" w:fontKey="{39857182-3C82-403F-AD98-3BA5CD190F3F}"/>
  </w:font>
  <w:font w:name="楷体_GB2312">
    <w:altName w:val="楷体"/>
    <w:panose1 w:val="02010609030101010101"/>
    <w:charset w:val="86"/>
    <w:family w:val="modern"/>
    <w:pitch w:val="default"/>
    <w:sig w:usb0="00000000" w:usb1="00000000" w:usb2="00000010" w:usb3="00000000" w:csb0="00040000" w:csb1="00000000"/>
    <w:embedRegular r:id="rId4" w:fontKey="{5128D83F-E9EA-401D-AD99-3F1FECCCFF84}"/>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5" w:fontKey="{8CBBA414-2CDB-4687-8BBF-B7F1ED3AF7E8}"/>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6" w:fontKey="{5276C0BE-65C9-4D38-847A-F8631492C9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15CE">
    <w:pPr>
      <w:pStyle w:val="2"/>
      <w:jc w:val="right"/>
      <w:rPr>
        <w:sz w:val="30"/>
        <w:szCs w:val="30"/>
      </w:rPr>
    </w:pPr>
    <w:sdt>
      <w:sdtPr>
        <w:id w:val="1879976399"/>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3</w:t>
        </w:r>
        <w:r>
          <w:rPr>
            <w:sz w:val="30"/>
            <w:szCs w:val="30"/>
          </w:rPr>
          <w:fldChar w:fldCharType="end"/>
        </w:r>
        <w:r>
          <w:rPr>
            <w:rFonts w:hint="eastAsia"/>
            <w:sz w:val="30"/>
            <w:szCs w:val="30"/>
          </w:rPr>
          <w:t xml:space="preserve"> </w:t>
        </w:r>
      </w:sdtContent>
    </w:sdt>
    <w:r>
      <w:rPr>
        <w:rFonts w:hint="eastAsia"/>
        <w:sz w:val="30"/>
        <w:szCs w:val="30"/>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00A24"/>
    <w:multiLevelType w:val="multilevel"/>
    <w:tmpl w:val="23E00A24"/>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4752E"/>
    <w:rsid w:val="17FD61D7"/>
    <w:rsid w:val="3954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Hyperlink"/>
    <w:basedOn w:val="6"/>
    <w:unhideWhenUsed/>
    <w:qFormat/>
    <w:uiPriority w:val="99"/>
    <w:rPr>
      <w:color w:val="0026E5" w:themeColor="hyperlink"/>
      <w:u w:val="single"/>
      <w14:textFill>
        <w14:solidFill>
          <w14:schemeClr w14:val="hlink"/>
        </w14:solidFill>
      </w14:textFill>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781</Words>
  <Characters>824</Characters>
  <Lines>0</Lines>
  <Paragraphs>0</Paragraphs>
  <TotalTime>0</TotalTime>
  <ScaleCrop>false</ScaleCrop>
  <LinksUpToDate>false</LinksUpToDate>
  <CharactersWithSpaces>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2026-03-19T07:01:00Z</dcterms:created>
  <dc:creator>DELL</dc:creator>
  <cp:lastModifiedBy>DELL</cp:lastModifiedBy>
  <dcterms:modified xsi:type="dcterms:W3CDTF">2026-03-23T03:51:40Z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5350A66D18594F8D90365E211E8B377D_11</vt:lpwstr>
  </property>
  <property fmtid="{D5CDD505-2E9C-101B-9397-08002B2CF9AE}" pid="4" name="KSOTemplateDocerSaveRecord">
    <vt:lpwstr>eyJoZGlkIjoiNDIzOTRhNzE3YzNkNDE2ODllMTJmODgxMDA2MDc4M2QiLCJ1c2VySWQiOiI0MDI1NTk1MTIifQ==</vt:lpwstr>
  </property>
</Properties>
</file>