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黑体" w:hAnsi="黑体" w:eastAsia="黑体" w:cs="小标宋"/>
          <w:color w:val="000000"/>
          <w:sz w:val="32"/>
          <w:szCs w:val="32"/>
        </w:rPr>
      </w:pPr>
      <w:r>
        <w:rPr>
          <w:rFonts w:hint="eastAsia" w:ascii="黑体" w:hAnsi="黑体" w:eastAsia="黑体" w:cs="小标宋"/>
          <w:color w:val="000000"/>
          <w:sz w:val="32"/>
          <w:szCs w:val="32"/>
        </w:rPr>
        <w:t>附件1</w:t>
      </w:r>
    </w:p>
    <w:p>
      <w:pPr>
        <w:spacing w:before="191" w:beforeLines="50" w:after="191" w:afterLines="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202</w:t>
      </w:r>
      <w:r>
        <w:rPr>
          <w:rFonts w:ascii="小标宋" w:hAnsi="小标宋" w:eastAsia="小标宋" w:cs="小标宋"/>
          <w:color w:val="000000"/>
          <w:sz w:val="44"/>
          <w:szCs w:val="44"/>
        </w:rPr>
        <w:t>3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年度中国科技期刊卓越行动计划高起点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新刊项目拟入选项目</w:t>
      </w:r>
    </w:p>
    <w:p>
      <w:pPr>
        <w:spacing w:after="191" w:afterLines="50" w:line="700" w:lineRule="exact"/>
        <w:jc w:val="center"/>
        <w:rPr>
          <w:rFonts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（以英文刊名排序）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410"/>
        <w:gridCol w:w="1984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2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2"/>
              </w:rPr>
              <w:t>拟使用刊名（英文）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2"/>
              </w:rPr>
              <w:t>拟使用刊名（中文）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2"/>
              </w:rPr>
              <w:t>主要主办单位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2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Advances in Ophthalmology Practice and Research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眼科实践与研究新进展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浙江大学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Aerospace Traffic and Safety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空天交通与安全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南京航空航天大学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Aggregate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聚集体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华南理工大学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Agrobiodiveristy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农业生物多样性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云南农业大学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Asia Pacific Journal of Clinical Nutrition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亚太临床营养学杂志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青岛大学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山东省教育厅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CAAI Transactions on Intelligence Technology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智能技术学报（英文）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重庆理工大学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重庆市教育委员会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Carbon Neutrality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碳中和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上海交通大学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cMat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铜新材（英文）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江西铜业集团有限公司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江西铜业集团有限公司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Droplet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液滴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吉林大学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Electron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电子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哈尔滨工业大学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Energy and AI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能源与人工智能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天津大学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Energy and Built Environment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能源与人工环境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西南交通大学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Energy Geoscience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能源地球科学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中国石油化工股份有限公司石油勘探开发研究院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中国石油化工集团有限公司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Energy Internet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能源互联网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中国电机工程学会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Energy Reviews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能源评论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深圳大学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Engineered Regeneration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再生工程（英文）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中国科技出版传媒股份有限公司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Food Production, Processing and Nutrition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食物生产加工与营养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江苏省农业科学院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Green and Smart Mining Engineering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绿色与智能矿业工程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北京科技大学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Green Carbon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绿碳（英文）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中国科学院青岛生物能源与过程研究所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Green Synthesis and Catalysis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绿色合成与催化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复旦大学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High-Confidence Computing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高置信计算（英文）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山东大学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iLABMED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智能检验医学（英文）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清华大学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 xml:space="preserve">Information </w:t>
            </w: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＆</w:t>
            </w:r>
            <w:r>
              <w:rPr>
                <w:rFonts w:ascii="仿宋_GB2312" w:hAnsi="等线" w:eastAsia="仿宋_GB2312" w:cs="宋体"/>
                <w:color w:val="000000"/>
                <w:sz w:val="22"/>
              </w:rPr>
              <w:t xml:space="preserve"> Functional Materials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信息与功能材料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浙江大学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Intelligent Oncology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智能肿瘤学（英文）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重庆大学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Journal of Air Transport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航空交通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北京航空航天大学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Journal of Cardio-oncology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肿瘤心脏病学杂志（英文）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中华医学会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Journal of Forensic Science and Medicine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法庭科学与法医学杂志（英文）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中华医学会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Journal of Future Foods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未来食品学报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北京食品科学研究院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北京首农食品集团有限公司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Journal of Intelligent and Connected Vehicles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智能网联汽车（英文）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清华大学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LabMed Discovery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检验医学发现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上海交通大学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Light: Nature &amp; Health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光：自然与健康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海南大学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海南省教育厅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Magnetic Medicine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磁医学（英文）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西安交通大学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Mechanobiology in Medicine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力学生物学与医学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上海交通大学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Molecular Horticulture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分子园艺（英文）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上海交通大学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Moore and More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超越摩尔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上海大学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上海市教育委员会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Neuroprotection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神经保护（英文）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中华医学会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One Health Advances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全健康进展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中国农业大学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Opto-Electronic Technology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光电技术（英文）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中国科学院光电技术研究所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Photonics Insights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光子学评论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中国科学院上海光学精密机械研究所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PhotoniX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智汇光学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中国光学工程学会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中国光学工程学会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Polymer Science and Technology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高分子科学与技术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中国科学院长春应用化学研究所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Portal Hypertension &amp; Cirrhosis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门静脉高压与肝硬化（英文）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中华医学会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Precision Chemistry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精准化学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中国科学技术大学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Protection and Control of Modern Power Systems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现代电力系统保护与控制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许昌开普电气研究院有限公司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许昌开普电气研究院有限公司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Psychoradiology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精神影像学（英文）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四川大学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Renewable Energy System and Equipment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新能源系统与装备（英文）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西安交通大学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SmartBot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智能机器人（英文版）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哈尔滨工业大学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Sports Medicine and Health Science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运动医学与健康科学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成都体育学院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四川省教育厅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Urban Lifeline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城市生命线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东南大学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Water &amp; Ecology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水与生态</w:t>
            </w:r>
            <w:r>
              <w:rPr>
                <w:rFonts w:ascii="仿宋_GB2312" w:hAnsi="等线" w:eastAsia="仿宋_GB2312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（英文）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中国科学院生态环境研究中心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7E874DB7"/>
    <w:rsid w:val="4EC31362"/>
    <w:rsid w:val="7E8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2023-09-18T05:57:00Z</dcterms:created>
  <dc:creator>安</dc:creator>
  <cp:lastModifiedBy>安</cp:lastModifiedBy>
  <dcterms:modified xsi:type="dcterms:W3CDTF">2023-09-18T06:02:20Z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8C759CCECD1743F081FD92BC6B30C9FD_11</vt:lpwstr>
  </property>
</Properties>
</file>